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C8" w:rsidRPr="00934BC8" w:rsidRDefault="000F23A9" w:rsidP="00934BC8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64685" cy="5715000"/>
            <wp:effectExtent l="0" t="0" r="0" b="0"/>
            <wp:wrapSquare wrapText="bothSides"/>
            <wp:docPr id="2" name="Picture 2" descr="starting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ing kinder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BC8" w:rsidRPr="00F33E9A" w:rsidRDefault="00934BC8">
      <w:pPr>
        <w:rPr>
          <w:b/>
          <w:sz w:val="36"/>
          <w:szCs w:val="36"/>
        </w:rPr>
      </w:pPr>
      <w:r w:rsidRPr="00F33E9A">
        <w:rPr>
          <w:b/>
          <w:sz w:val="36"/>
          <w:szCs w:val="36"/>
        </w:rPr>
        <w:t>Rooted in Relationships</w:t>
      </w:r>
    </w:p>
    <w:p w:rsidR="00934BC8" w:rsidRDefault="00F36BBC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Evaluation Guidebook</w:t>
      </w:r>
    </w:p>
    <w:p w:rsidR="00F36BBC" w:rsidRPr="00F33E9A" w:rsidRDefault="00F36BBC">
      <w:pPr>
        <w:rPr>
          <w:b/>
          <w:sz w:val="36"/>
          <w:szCs w:val="36"/>
        </w:rPr>
      </w:pPr>
      <w:r>
        <w:rPr>
          <w:b/>
          <w:sz w:val="36"/>
          <w:szCs w:val="36"/>
        </w:rPr>
        <w:t>Three Year Implementation</w:t>
      </w:r>
    </w:p>
    <w:p w:rsidR="00934BC8" w:rsidRDefault="00934BC8">
      <w:pPr>
        <w:rPr>
          <w:b/>
          <w:sz w:val="32"/>
          <w:szCs w:val="32"/>
        </w:rPr>
      </w:pPr>
    </w:p>
    <w:p w:rsidR="00934BC8" w:rsidRDefault="00934BC8">
      <w:pPr>
        <w:rPr>
          <w:b/>
          <w:sz w:val="32"/>
          <w:szCs w:val="32"/>
        </w:rPr>
      </w:pPr>
    </w:p>
    <w:p w:rsidR="00934BC8" w:rsidRDefault="00934BC8">
      <w:pPr>
        <w:rPr>
          <w:b/>
          <w:sz w:val="32"/>
          <w:szCs w:val="32"/>
        </w:rPr>
      </w:pPr>
      <w:r>
        <w:rPr>
          <w:b/>
          <w:sz w:val="32"/>
          <w:szCs w:val="32"/>
        </w:rPr>
        <w:t>Key Contacts:</w:t>
      </w:r>
    </w:p>
    <w:p w:rsidR="00934BC8" w:rsidRDefault="00934BC8" w:rsidP="00934B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4B37E1">
        <w:rPr>
          <w:rFonts w:ascii="Arial" w:hAnsi="Arial" w:cs="Arial"/>
          <w:bCs/>
          <w:sz w:val="20"/>
          <w:szCs w:val="20"/>
        </w:rPr>
        <w:t xml:space="preserve">Primary Investigator, Barbara Jackson, Ph.D.   </w:t>
      </w:r>
    </w:p>
    <w:p w:rsidR="00934BC8" w:rsidRDefault="008860BF" w:rsidP="00934B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hyperlink r:id="rId9" w:history="1">
        <w:r w:rsidR="00934BC8" w:rsidRPr="004B37E1">
          <w:rPr>
            <w:rStyle w:val="Hyperlink"/>
            <w:rFonts w:ascii="Arial" w:hAnsi="Arial" w:cs="Arial"/>
            <w:bCs/>
            <w:sz w:val="20"/>
            <w:szCs w:val="20"/>
          </w:rPr>
          <w:t>bjjackso@unmc.edu</w:t>
        </w:r>
      </w:hyperlink>
      <w:r w:rsidR="00934BC8" w:rsidRPr="004B37E1">
        <w:rPr>
          <w:rFonts w:ascii="Arial" w:hAnsi="Arial" w:cs="Arial"/>
          <w:bCs/>
          <w:sz w:val="20"/>
          <w:szCs w:val="20"/>
        </w:rPr>
        <w:t xml:space="preserve">  </w:t>
      </w:r>
    </w:p>
    <w:p w:rsidR="00934BC8" w:rsidRPr="004B37E1" w:rsidRDefault="00934BC8" w:rsidP="00934B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402-</w:t>
      </w:r>
      <w:r w:rsidRPr="004B37E1">
        <w:rPr>
          <w:rFonts w:ascii="Arial" w:hAnsi="Arial" w:cs="Arial"/>
          <w:bCs/>
          <w:sz w:val="20"/>
          <w:szCs w:val="20"/>
        </w:rPr>
        <w:t>559-5765</w:t>
      </w:r>
    </w:p>
    <w:p w:rsidR="00934BC8" w:rsidRDefault="00934BC8" w:rsidP="00934B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934BC8" w:rsidRDefault="00934BC8" w:rsidP="00934BC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Project Director, Rosie Zweiback, M.A.</w:t>
      </w:r>
    </w:p>
    <w:p w:rsidR="00934BC8" w:rsidRDefault="008860BF" w:rsidP="00934BC8">
      <w:pPr>
        <w:widowControl w:val="0"/>
        <w:autoSpaceDE w:val="0"/>
        <w:autoSpaceDN w:val="0"/>
        <w:adjustRightInd w:val="0"/>
        <w:spacing w:after="0"/>
        <w:rPr>
          <w:rStyle w:val="Hyperlink"/>
          <w:rFonts w:ascii="Arial" w:hAnsi="Arial" w:cs="Arial"/>
          <w:bCs/>
          <w:sz w:val="20"/>
          <w:szCs w:val="20"/>
        </w:rPr>
      </w:pPr>
      <w:hyperlink r:id="rId10" w:history="1">
        <w:r w:rsidR="00934BC8" w:rsidRPr="00E36B50">
          <w:rPr>
            <w:rStyle w:val="Hyperlink"/>
            <w:rFonts w:ascii="Arial" w:hAnsi="Arial" w:cs="Arial"/>
            <w:bCs/>
            <w:sz w:val="20"/>
            <w:szCs w:val="20"/>
          </w:rPr>
          <w:t>zweibackr@unmc.edu</w:t>
        </w:r>
      </w:hyperlink>
    </w:p>
    <w:p w:rsidR="000F23A9" w:rsidRDefault="00934BC8" w:rsidP="00934BC8">
      <w:pPr>
        <w:rPr>
          <w:rStyle w:val="Hyperlink"/>
          <w:rFonts w:ascii="Arial" w:hAnsi="Arial" w:cs="Arial"/>
          <w:bCs/>
          <w:sz w:val="20"/>
          <w:szCs w:val="20"/>
        </w:rPr>
      </w:pPr>
      <w:r w:rsidRPr="00610B06">
        <w:rPr>
          <w:rStyle w:val="Hyperlink"/>
          <w:rFonts w:ascii="Arial" w:hAnsi="Arial" w:cs="Arial"/>
          <w:bCs/>
          <w:sz w:val="20"/>
          <w:szCs w:val="20"/>
        </w:rPr>
        <w:t>402-559-5274</w:t>
      </w:r>
    </w:p>
    <w:p w:rsidR="000F23A9" w:rsidRDefault="000F23A9" w:rsidP="00934BC8">
      <w:pPr>
        <w:rPr>
          <w:rStyle w:val="Hyperlink"/>
          <w:rFonts w:ascii="Arial" w:hAnsi="Arial" w:cs="Arial"/>
          <w:bCs/>
          <w:sz w:val="20"/>
          <w:szCs w:val="20"/>
        </w:rPr>
      </w:pPr>
    </w:p>
    <w:p w:rsidR="000F23A9" w:rsidRPr="004B37E1" w:rsidRDefault="000F23A9" w:rsidP="000F23A9">
      <w:pPr>
        <w:spacing w:after="0"/>
        <w:rPr>
          <w:rFonts w:ascii="Arial" w:hAnsi="Arial" w:cs="Arial"/>
          <w:bCs/>
          <w:sz w:val="20"/>
          <w:szCs w:val="20"/>
        </w:rPr>
      </w:pPr>
      <w:r w:rsidRPr="004B37E1">
        <w:rPr>
          <w:rFonts w:ascii="Arial" w:hAnsi="Arial" w:cs="Arial"/>
          <w:bCs/>
          <w:sz w:val="20"/>
          <w:szCs w:val="20"/>
        </w:rPr>
        <w:t>Department of Education &amp; Child Development</w:t>
      </w:r>
    </w:p>
    <w:p w:rsidR="000F23A9" w:rsidRPr="004B37E1" w:rsidRDefault="000F23A9" w:rsidP="000F23A9">
      <w:pPr>
        <w:spacing w:after="0"/>
        <w:rPr>
          <w:rFonts w:ascii="Arial" w:hAnsi="Arial" w:cs="Arial"/>
          <w:bCs/>
          <w:sz w:val="20"/>
          <w:szCs w:val="20"/>
        </w:rPr>
      </w:pPr>
      <w:r w:rsidRPr="004B37E1">
        <w:rPr>
          <w:rFonts w:ascii="Arial" w:hAnsi="Arial" w:cs="Arial"/>
          <w:bCs/>
          <w:sz w:val="20"/>
          <w:szCs w:val="20"/>
        </w:rPr>
        <w:t>Munroe-Meyer Institute</w:t>
      </w:r>
    </w:p>
    <w:p w:rsidR="000F23A9" w:rsidRPr="004B37E1" w:rsidRDefault="000F23A9" w:rsidP="000F23A9">
      <w:pPr>
        <w:spacing w:after="0"/>
        <w:rPr>
          <w:rFonts w:ascii="Arial" w:hAnsi="Arial" w:cs="Arial"/>
          <w:bCs/>
          <w:sz w:val="20"/>
          <w:szCs w:val="20"/>
        </w:rPr>
      </w:pPr>
      <w:r w:rsidRPr="004B37E1">
        <w:rPr>
          <w:rFonts w:ascii="Arial" w:hAnsi="Arial" w:cs="Arial"/>
          <w:bCs/>
          <w:sz w:val="20"/>
          <w:szCs w:val="20"/>
        </w:rPr>
        <w:t>University of Nebraska Medical Center</w:t>
      </w:r>
    </w:p>
    <w:p w:rsidR="000F23A9" w:rsidRPr="00A251AC" w:rsidRDefault="000F23A9" w:rsidP="000F23A9">
      <w:pPr>
        <w:spacing w:after="0"/>
        <w:rPr>
          <w:rFonts w:ascii="Arial" w:hAnsi="Arial" w:cs="Arial"/>
          <w:bCs/>
          <w:sz w:val="20"/>
          <w:szCs w:val="20"/>
          <w:lang w:val="es-VE"/>
        </w:rPr>
      </w:pPr>
      <w:r w:rsidRPr="00A251AC">
        <w:rPr>
          <w:rFonts w:ascii="Arial" w:hAnsi="Arial" w:cs="Arial"/>
          <w:bCs/>
          <w:sz w:val="20"/>
          <w:szCs w:val="20"/>
          <w:lang w:val="es-VE"/>
        </w:rPr>
        <w:t>985450 Nebraska Medical Center</w:t>
      </w:r>
    </w:p>
    <w:p w:rsidR="000F23A9" w:rsidRPr="00A251AC" w:rsidRDefault="000F23A9" w:rsidP="000F23A9">
      <w:pPr>
        <w:spacing w:after="0"/>
        <w:rPr>
          <w:rFonts w:ascii="Arial" w:hAnsi="Arial" w:cs="Arial"/>
          <w:bCs/>
          <w:sz w:val="20"/>
          <w:szCs w:val="20"/>
          <w:lang w:val="es-VE"/>
        </w:rPr>
      </w:pPr>
      <w:r w:rsidRPr="00A251AC">
        <w:rPr>
          <w:rFonts w:ascii="Arial" w:hAnsi="Arial" w:cs="Arial"/>
          <w:bCs/>
          <w:sz w:val="20"/>
          <w:szCs w:val="20"/>
          <w:lang w:val="es-VE"/>
        </w:rPr>
        <w:t>Omaha, NE  68198-5450</w:t>
      </w:r>
    </w:p>
    <w:p w:rsidR="000F23A9" w:rsidRPr="00610B06" w:rsidRDefault="000F23A9" w:rsidP="000F23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4B37E1">
        <w:rPr>
          <w:rFonts w:ascii="Arial" w:hAnsi="Arial" w:cs="Arial"/>
          <w:bCs/>
          <w:sz w:val="20"/>
          <w:szCs w:val="20"/>
        </w:rPr>
        <w:t>FAX (402) 559-</w:t>
      </w:r>
      <w:r>
        <w:rPr>
          <w:rFonts w:ascii="Arial" w:hAnsi="Arial" w:cs="Arial"/>
          <w:bCs/>
          <w:sz w:val="20"/>
          <w:szCs w:val="20"/>
        </w:rPr>
        <w:t>5850</w:t>
      </w:r>
    </w:p>
    <w:p w:rsidR="000F23A9" w:rsidRDefault="000F23A9" w:rsidP="00934BC8"/>
    <w:p w:rsidR="00934BC8" w:rsidRDefault="000F23A9" w:rsidP="000F23A9">
      <w:pPr>
        <w:jc w:val="right"/>
      </w:pPr>
      <w:r w:rsidRPr="0096057F">
        <w:rPr>
          <w:noProof/>
        </w:rPr>
        <w:drawing>
          <wp:inline distT="0" distB="0" distL="0" distR="0" wp14:anchorId="362D3127" wp14:editId="7EC38380">
            <wp:extent cx="2421731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eibackr\AppData\Local\Microsoft\Windows\Temporary Internet Files\Content.Outlook\3Q8V43KW\RR_logo_fin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20" cy="10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C8">
        <w:br w:type="page"/>
      </w:r>
    </w:p>
    <w:p w:rsidR="00170942" w:rsidRDefault="000F23A9">
      <w:r>
        <w:lastRenderedPageBreak/>
        <w:t>The table lists the evaluation measures used to measure progress and outcomes to determine the impact of the Rooted in Relationships program</w:t>
      </w:r>
      <w:r w:rsidR="00912C8C">
        <w:t xml:space="preserve"> over the </w:t>
      </w:r>
      <w:r w:rsidR="00647124">
        <w:t>3</w:t>
      </w:r>
      <w:r w:rsidR="00912C8C">
        <w:t xml:space="preserve"> year implementation period. </w:t>
      </w:r>
      <w:r w:rsidR="00DC1B9C">
        <w:t>NOTE: not every measure will be used with each provider or child.</w:t>
      </w: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3632"/>
        <w:gridCol w:w="2701"/>
        <w:gridCol w:w="4481"/>
      </w:tblGrid>
      <w:tr w:rsidR="00BB59B3" w:rsidTr="00A91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8" w:type="dxa"/>
            <w:gridSpan w:val="4"/>
          </w:tcPr>
          <w:p w:rsidR="00BB59B3" w:rsidRPr="00C41C19" w:rsidRDefault="00BB59B3">
            <w:pPr>
              <w:rPr>
                <w:sz w:val="32"/>
                <w:szCs w:val="32"/>
              </w:rPr>
            </w:pPr>
            <w:r w:rsidRPr="00C41C19">
              <w:rPr>
                <w:sz w:val="32"/>
                <w:szCs w:val="32"/>
              </w:rPr>
              <w:t>RIR Evaluation Plan</w:t>
            </w:r>
          </w:p>
        </w:tc>
      </w:tr>
      <w:tr w:rsidR="00BB59B3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tcBorders>
              <w:bottom w:val="single" w:sz="4" w:space="0" w:color="8EAADB" w:themeColor="accent5" w:themeTint="99"/>
            </w:tcBorders>
          </w:tcPr>
          <w:p w:rsidR="00BB59B3" w:rsidRPr="003D71A3" w:rsidRDefault="00BB59B3">
            <w:pPr>
              <w:rPr>
                <w:sz w:val="28"/>
                <w:szCs w:val="28"/>
              </w:rPr>
            </w:pPr>
            <w:r w:rsidRPr="003D71A3">
              <w:rPr>
                <w:sz w:val="28"/>
                <w:szCs w:val="28"/>
              </w:rPr>
              <w:t>Program Type</w:t>
            </w:r>
          </w:p>
        </w:tc>
        <w:tc>
          <w:tcPr>
            <w:tcW w:w="3632" w:type="dxa"/>
            <w:tcBorders>
              <w:bottom w:val="single" w:sz="4" w:space="0" w:color="8EAADB" w:themeColor="accent5" w:themeTint="99"/>
            </w:tcBorders>
          </w:tcPr>
          <w:p w:rsidR="00BB59B3" w:rsidRPr="003D71A3" w:rsidRDefault="00BB5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D71A3">
              <w:rPr>
                <w:b/>
                <w:sz w:val="28"/>
                <w:szCs w:val="28"/>
              </w:rPr>
              <w:t>Evaluation Tool</w:t>
            </w:r>
          </w:p>
        </w:tc>
        <w:tc>
          <w:tcPr>
            <w:tcW w:w="2701" w:type="dxa"/>
            <w:tcBorders>
              <w:bottom w:val="single" w:sz="4" w:space="0" w:color="8EAADB" w:themeColor="accent5" w:themeTint="99"/>
            </w:tcBorders>
          </w:tcPr>
          <w:p w:rsidR="00BB59B3" w:rsidRPr="003D71A3" w:rsidRDefault="00BB5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D71A3">
              <w:rPr>
                <w:b/>
                <w:sz w:val="28"/>
                <w:szCs w:val="28"/>
              </w:rPr>
              <w:t>When to collect</w:t>
            </w:r>
          </w:p>
        </w:tc>
        <w:tc>
          <w:tcPr>
            <w:tcW w:w="4480" w:type="dxa"/>
            <w:tcBorders>
              <w:bottom w:val="single" w:sz="4" w:space="0" w:color="8EAADB" w:themeColor="accent5" w:themeTint="99"/>
            </w:tcBorders>
          </w:tcPr>
          <w:p w:rsidR="00BB59B3" w:rsidRPr="003D71A3" w:rsidRDefault="00BB5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D71A3">
              <w:rPr>
                <w:b/>
                <w:sz w:val="28"/>
                <w:szCs w:val="28"/>
              </w:rPr>
              <w:t>Method to Submit</w:t>
            </w:r>
          </w:p>
        </w:tc>
      </w:tr>
      <w:tr w:rsidR="00B625D3" w:rsidTr="00A919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 w:val="restart"/>
            <w:shd w:val="clear" w:color="auto" w:fill="F4B083" w:themeFill="accent2" w:themeFillTint="99"/>
          </w:tcPr>
          <w:p w:rsidR="00B625D3" w:rsidRPr="003D71A3" w:rsidRDefault="00B625D3">
            <w:pPr>
              <w:rPr>
                <w:sz w:val="24"/>
                <w:szCs w:val="24"/>
              </w:rPr>
            </w:pPr>
            <w:r w:rsidRPr="003D71A3">
              <w:rPr>
                <w:sz w:val="24"/>
                <w:szCs w:val="24"/>
              </w:rPr>
              <w:t>Infrastructure evaluation</w:t>
            </w:r>
            <w:r w:rsidR="00C41C19">
              <w:rPr>
                <w:sz w:val="24"/>
                <w:szCs w:val="24"/>
              </w:rPr>
              <w:t xml:space="preserve"> for all programs</w:t>
            </w:r>
          </w:p>
        </w:tc>
        <w:tc>
          <w:tcPr>
            <w:tcW w:w="3632" w:type="dxa"/>
            <w:shd w:val="clear" w:color="auto" w:fill="F7CAAC" w:themeFill="accent2" w:themeFillTint="66"/>
          </w:tcPr>
          <w:p w:rsidR="00B625D3" w:rsidRPr="00FC34AE" w:rsidRDefault="00B625D3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34AE">
              <w:rPr>
                <w:b/>
              </w:rPr>
              <w:t>Coaching documentation</w:t>
            </w:r>
          </w:p>
        </w:tc>
        <w:tc>
          <w:tcPr>
            <w:tcW w:w="2701" w:type="dxa"/>
            <w:shd w:val="clear" w:color="auto" w:fill="F7CAAC" w:themeFill="accent2" w:themeFillTint="66"/>
          </w:tcPr>
          <w:p w:rsidR="00B625D3" w:rsidRPr="00B625D3" w:rsidRDefault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4480" w:type="dxa"/>
            <w:shd w:val="clear" w:color="auto" w:fill="F7CAAC" w:themeFill="accent2" w:themeFillTint="66"/>
          </w:tcPr>
          <w:p w:rsidR="00B625D3" w:rsidRPr="00B625D3" w:rsidRDefault="003D7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survey:</w:t>
            </w:r>
            <w:r w:rsidR="00B625D3">
              <w:t xml:space="preserve"> </w:t>
            </w:r>
            <w:r w:rsidR="00A251AC" w:rsidRPr="00771A0A">
              <w:rPr>
                <w:color w:val="1F497D"/>
              </w:rPr>
              <w:t>http://app1.unmc.edu/rir/login.aspx</w:t>
            </w:r>
          </w:p>
        </w:tc>
      </w:tr>
      <w:tr w:rsidR="00B625D3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tcBorders>
              <w:bottom w:val="single" w:sz="4" w:space="0" w:color="8EAADB" w:themeColor="accent5" w:themeTint="99"/>
            </w:tcBorders>
            <w:shd w:val="clear" w:color="auto" w:fill="F4B083" w:themeFill="accent2" w:themeFillTint="99"/>
          </w:tcPr>
          <w:p w:rsidR="00B625D3" w:rsidRPr="003D71A3" w:rsidRDefault="00B625D3" w:rsidP="00B625D3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F7CAAC" w:themeFill="accent2" w:themeFillTint="66"/>
          </w:tcPr>
          <w:p w:rsidR="00B625D3" w:rsidRPr="00FC34AE" w:rsidRDefault="00B625D3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34AE">
              <w:rPr>
                <w:b/>
              </w:rPr>
              <w:t>Training Surveys</w:t>
            </w:r>
          </w:p>
        </w:tc>
        <w:tc>
          <w:tcPr>
            <w:tcW w:w="2701" w:type="dxa"/>
            <w:shd w:val="clear" w:color="auto" w:fill="F7CAAC" w:themeFill="accent2" w:themeFillTint="66"/>
          </w:tcPr>
          <w:p w:rsidR="00B625D3" w:rsidRDefault="00FC34AE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  <w:r w:rsidR="001A0AF6">
              <w:t xml:space="preserve"> </w:t>
            </w:r>
          </w:p>
        </w:tc>
        <w:tc>
          <w:tcPr>
            <w:tcW w:w="4480" w:type="dxa"/>
            <w:shd w:val="clear" w:color="auto" w:fill="F7CAAC" w:themeFill="accent2" w:themeFillTint="66"/>
          </w:tcPr>
          <w:p w:rsidR="00B625D3" w:rsidRDefault="003D71A3" w:rsidP="00B62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Survey data collected by NDE</w:t>
            </w:r>
          </w:p>
        </w:tc>
      </w:tr>
      <w:tr w:rsidR="0031569B" w:rsidTr="00A9193F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 w:val="restart"/>
            <w:shd w:val="clear" w:color="auto" w:fill="A8D08D" w:themeFill="accent6" w:themeFillTint="99"/>
          </w:tcPr>
          <w:p w:rsidR="0031569B" w:rsidRPr="003D71A3" w:rsidRDefault="0031569B">
            <w:pPr>
              <w:rPr>
                <w:sz w:val="24"/>
                <w:szCs w:val="24"/>
              </w:rPr>
            </w:pPr>
            <w:r w:rsidRPr="003D71A3">
              <w:rPr>
                <w:sz w:val="24"/>
                <w:szCs w:val="24"/>
              </w:rPr>
              <w:t>Center-Based</w:t>
            </w:r>
            <w:r w:rsidR="00C41C19">
              <w:rPr>
                <w:sz w:val="24"/>
                <w:szCs w:val="24"/>
              </w:rPr>
              <w:t xml:space="preserve"> Programs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:rsidR="0031569B" w:rsidRPr="00FC34AE" w:rsidRDefault="0031569B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34AE">
              <w:rPr>
                <w:b/>
              </w:rPr>
              <w:t xml:space="preserve">Demographic Survey about staff and children 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31569B" w:rsidRDefault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</w:t>
            </w:r>
            <w:r w:rsidR="008860BF">
              <w:t xml:space="preserve"> and Annually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31569B" w:rsidRDefault="00AF7869" w:rsidP="00B62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to RiR portal</w:t>
            </w:r>
          </w:p>
          <w:p w:rsidR="00AF7869" w:rsidRDefault="00AF7869" w:rsidP="00B62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AF6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A8D08D" w:themeFill="accent6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E2EFD9" w:themeFill="accent6" w:themeFillTint="33"/>
          </w:tcPr>
          <w:p w:rsidR="001A0AF6" w:rsidRPr="00FC34AE" w:rsidRDefault="00A9193F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ASQ-SE2</w:t>
            </w:r>
            <w:r w:rsidR="001A0AF6" w:rsidRPr="00FC34AE">
              <w:rPr>
                <w:b/>
              </w:rPr>
              <w:t xml:space="preserve"> for all children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1A0AF6" w:rsidRDefault="001A0AF6" w:rsidP="001A0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</w:t>
            </w:r>
            <w:r w:rsidR="001727F0">
              <w:t>*</w:t>
            </w:r>
            <w:r w:rsidR="0009139E">
              <w:t xml:space="preserve"> and </w:t>
            </w:r>
            <w:r w:rsidR="001A0A8B">
              <w:t>Annually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1A0AF6" w:rsidRDefault="001A0AF6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Upload aggregate </w:t>
            </w:r>
            <w:r w:rsidR="00A9193F">
              <w:t>ASQ-SE2</w:t>
            </w:r>
            <w:r>
              <w:t xml:space="preserve"> results</w:t>
            </w:r>
            <w:r w:rsidR="001A0A8B">
              <w:t xml:space="preserve"> by site</w:t>
            </w:r>
            <w:r>
              <w:t xml:space="preserve"> to </w:t>
            </w:r>
            <w:r w:rsidR="001A0A8B">
              <w:t xml:space="preserve">the </w:t>
            </w:r>
            <w:r>
              <w:t>RIR portal</w:t>
            </w:r>
          </w:p>
        </w:tc>
      </w:tr>
      <w:tr w:rsidR="001A0AF6" w:rsidTr="00A9193F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A8D08D" w:themeFill="accent6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E2EFD9" w:themeFill="accent6" w:themeFillTint="33"/>
          </w:tcPr>
          <w:p w:rsidR="001A0AF6" w:rsidRDefault="001A0AF6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4AE">
              <w:rPr>
                <w:b/>
              </w:rPr>
              <w:t>Benchmarks of Quality</w:t>
            </w:r>
            <w:r w:rsidR="00FC34AE">
              <w:t xml:space="preserve"> (only centers implementing Program-wide</w:t>
            </w:r>
            <w:r>
              <w:t>)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1A0AF6" w:rsidRDefault="001A0AF6" w:rsidP="001A0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</w:t>
            </w:r>
            <w:r w:rsidR="0009139E">
              <w:t xml:space="preserve">, </w:t>
            </w:r>
            <w:r w:rsidR="001A0A8B">
              <w:t>Annually</w:t>
            </w:r>
            <w:r w:rsidR="000E44E5">
              <w:t xml:space="preserve">, End 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1A0AF6" w:rsidRDefault="001A0AF6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to RiR portal</w:t>
            </w:r>
          </w:p>
        </w:tc>
      </w:tr>
      <w:tr w:rsidR="001A0AF6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A8D08D" w:themeFill="accent6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E2EFD9" w:themeFill="accent6" w:themeFillTint="33"/>
          </w:tcPr>
          <w:p w:rsidR="001A0AF6" w:rsidRPr="00FC34AE" w:rsidRDefault="001A0AF6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34AE">
              <w:rPr>
                <w:b/>
              </w:rPr>
              <w:t>TPOT or TPITOS</w:t>
            </w:r>
            <w:r w:rsidR="00FC34AE">
              <w:rPr>
                <w:b/>
              </w:rPr>
              <w:t xml:space="preserve"> </w:t>
            </w:r>
            <w:r>
              <w:t>Coach obtains teacher consent.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1A0AF6" w:rsidRDefault="001A0AF6" w:rsidP="00C3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Initial, </w:t>
            </w:r>
            <w:r w:rsidR="00C33DD2">
              <w:t>Annually</w:t>
            </w:r>
            <w:r w:rsidR="000E44E5">
              <w:t>, End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1A0AF6" w:rsidRPr="00AF7869" w:rsidRDefault="001A0AF6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Upload to RiR portal</w:t>
            </w:r>
          </w:p>
        </w:tc>
      </w:tr>
      <w:tr w:rsidR="001A0AF6" w:rsidTr="00A919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A8D08D" w:themeFill="accent6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E2EFD9" w:themeFill="accent6" w:themeFillTint="33"/>
          </w:tcPr>
          <w:p w:rsidR="001A0AF6" w:rsidRDefault="001A0AF6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4AE">
              <w:rPr>
                <w:b/>
              </w:rPr>
              <w:t>DECA-C</w:t>
            </w:r>
            <w:r>
              <w:t xml:space="preserve"> for children who are flagged by the </w:t>
            </w:r>
            <w:r w:rsidR="00A9193F">
              <w:t>ASQ-SE2</w:t>
            </w:r>
            <w:r>
              <w:t>.</w:t>
            </w:r>
            <w:r w:rsidR="00FC34AE">
              <w:t xml:space="preserve"> </w:t>
            </w:r>
            <w:r>
              <w:t>Teacher obtains parent consent.</w:t>
            </w:r>
            <w:r w:rsidR="0009139E">
              <w:t xml:space="preserve"> Teacher completes.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1A0AF6" w:rsidRDefault="001A0AF6" w:rsidP="00091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</w:t>
            </w:r>
            <w:r w:rsidR="0042185B">
              <w:t>, Annually</w:t>
            </w:r>
            <w:r w:rsidR="0009139E">
              <w:t xml:space="preserve"> and when direct child consultation is completed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1A0AF6" w:rsidRDefault="001A0AF6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Coach </w:t>
            </w:r>
            <w:r w:rsidRPr="00B625D3">
              <w:rPr>
                <w:b/>
              </w:rPr>
              <w:t>MAILS</w:t>
            </w:r>
            <w:r>
              <w:t xml:space="preserve"> DECA-C</w:t>
            </w:r>
            <w:r w:rsidR="003533ED">
              <w:t xml:space="preserve"> and summary form</w:t>
            </w:r>
            <w:r>
              <w:t xml:space="preserve"> to MMI to be double scored.  Addressed stamped envelope provided</w:t>
            </w:r>
          </w:p>
        </w:tc>
      </w:tr>
      <w:tr w:rsidR="001A0AF6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A8D08D" w:themeFill="accent6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E2EFD9" w:themeFill="accent6" w:themeFillTint="33"/>
          </w:tcPr>
          <w:p w:rsidR="001A0AF6" w:rsidRPr="00FC34AE" w:rsidRDefault="00FC34AE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Provider </w:t>
            </w:r>
            <w:r w:rsidR="001A0AF6" w:rsidRPr="00FC34AE">
              <w:rPr>
                <w:b/>
              </w:rPr>
              <w:t>satisfaction and skill evaluation survey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:rsidR="001A0AF6" w:rsidRDefault="00C33DD2" w:rsidP="000E4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  <w:r w:rsidR="000E44E5">
              <w:t>, End</w:t>
            </w:r>
          </w:p>
        </w:tc>
        <w:tc>
          <w:tcPr>
            <w:tcW w:w="4480" w:type="dxa"/>
            <w:shd w:val="clear" w:color="auto" w:fill="E2EFD9" w:themeFill="accent6" w:themeFillTint="33"/>
          </w:tcPr>
          <w:p w:rsidR="001A0AF6" w:rsidRDefault="00FC34AE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Provider </w:t>
            </w:r>
            <w:r w:rsidR="001A0AF6">
              <w:rPr>
                <w:b/>
              </w:rPr>
              <w:t>mails</w:t>
            </w:r>
            <w:r w:rsidR="001A0AF6">
              <w:t xml:space="preserve"> directly to MMI.  Addressed stamped envelope provided.</w:t>
            </w:r>
          </w:p>
        </w:tc>
      </w:tr>
      <w:tr w:rsidR="001A0AF6" w:rsidTr="00A919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 w:val="restart"/>
            <w:shd w:val="clear" w:color="auto" w:fill="FFD966" w:themeFill="accent4" w:themeFillTint="99"/>
          </w:tcPr>
          <w:p w:rsidR="001A0AF6" w:rsidRPr="003D71A3" w:rsidRDefault="001A0AF6" w:rsidP="001A0AF6">
            <w:pPr>
              <w:rPr>
                <w:sz w:val="24"/>
                <w:szCs w:val="24"/>
              </w:rPr>
            </w:pPr>
            <w:r w:rsidRPr="003D71A3">
              <w:rPr>
                <w:sz w:val="24"/>
                <w:szCs w:val="24"/>
              </w:rPr>
              <w:t>Family Child Care Based</w:t>
            </w:r>
            <w:r>
              <w:rPr>
                <w:sz w:val="24"/>
                <w:szCs w:val="24"/>
              </w:rPr>
              <w:t xml:space="preserve"> Programs</w:t>
            </w:r>
          </w:p>
        </w:tc>
        <w:tc>
          <w:tcPr>
            <w:tcW w:w="3632" w:type="dxa"/>
            <w:shd w:val="clear" w:color="auto" w:fill="FFF2CC" w:themeFill="accent4" w:themeFillTint="33"/>
          </w:tcPr>
          <w:p w:rsidR="001A0AF6" w:rsidRDefault="001A0AF6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4AE">
              <w:rPr>
                <w:b/>
              </w:rPr>
              <w:t>Demographic Survey</w:t>
            </w:r>
            <w:r>
              <w:t xml:space="preserve"> about caregiver and children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1A0AF6" w:rsidRDefault="001A0AF6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</w:t>
            </w:r>
            <w:r w:rsidR="008860BF">
              <w:t xml:space="preserve"> and Annually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:rsidR="001A0AF6" w:rsidRDefault="001A0AF6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to RiR portal</w:t>
            </w:r>
          </w:p>
        </w:tc>
      </w:tr>
      <w:tr w:rsidR="001A0AF6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FFD966" w:themeFill="accent4" w:themeFillTint="99"/>
          </w:tcPr>
          <w:p w:rsidR="001A0AF6" w:rsidRDefault="001A0AF6" w:rsidP="001A0AF6"/>
        </w:tc>
        <w:tc>
          <w:tcPr>
            <w:tcW w:w="3632" w:type="dxa"/>
            <w:shd w:val="clear" w:color="auto" w:fill="FFF2CC" w:themeFill="accent4" w:themeFillTint="33"/>
          </w:tcPr>
          <w:p w:rsidR="001A0AF6" w:rsidRPr="00FC34AE" w:rsidRDefault="00A9193F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ASQ-SE2</w:t>
            </w:r>
            <w:r w:rsidR="001A0AF6" w:rsidRPr="00FC34AE">
              <w:rPr>
                <w:b/>
              </w:rPr>
              <w:t xml:space="preserve">  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1A0AF6" w:rsidRDefault="0009139E" w:rsidP="00734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</w:t>
            </w:r>
            <w:r w:rsidR="001727F0">
              <w:t>*</w:t>
            </w:r>
            <w:r>
              <w:t xml:space="preserve"> and </w:t>
            </w:r>
            <w:r w:rsidR="00C33DD2">
              <w:t>Annually</w:t>
            </w:r>
            <w:r>
              <w:t xml:space="preserve"> 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:rsidR="001A0AF6" w:rsidRDefault="001A0AF6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Upload aggregate </w:t>
            </w:r>
            <w:r w:rsidR="00A9193F">
              <w:t>ASQ-SE2</w:t>
            </w:r>
            <w:r>
              <w:t xml:space="preserve"> results to RIR portal</w:t>
            </w:r>
          </w:p>
        </w:tc>
      </w:tr>
      <w:tr w:rsidR="001A0AF6" w:rsidTr="00A919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FFD966" w:themeFill="accent4" w:themeFillTint="99"/>
          </w:tcPr>
          <w:p w:rsidR="001A0AF6" w:rsidRDefault="001A0AF6" w:rsidP="001A0AF6"/>
        </w:tc>
        <w:tc>
          <w:tcPr>
            <w:tcW w:w="3632" w:type="dxa"/>
            <w:shd w:val="clear" w:color="auto" w:fill="FFF2CC" w:themeFill="accent4" w:themeFillTint="33"/>
          </w:tcPr>
          <w:p w:rsidR="001A0AF6" w:rsidRPr="00FC34AE" w:rsidRDefault="001A0AF6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34AE">
              <w:rPr>
                <w:b/>
              </w:rPr>
              <w:t>Family Child Care Benchmarks of Quality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1A0AF6" w:rsidRDefault="0009139E" w:rsidP="000E4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Initial, </w:t>
            </w:r>
            <w:r w:rsidR="00C33DD2">
              <w:t>Annually</w:t>
            </w:r>
            <w:r w:rsidR="000E44E5">
              <w:t>, End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:rsidR="001A0AF6" w:rsidRDefault="001A0AF6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to RiR portal</w:t>
            </w:r>
          </w:p>
        </w:tc>
      </w:tr>
      <w:tr w:rsidR="001A0AF6" w:rsidTr="00A9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FFD966" w:themeFill="accent4" w:themeFillTint="99"/>
          </w:tcPr>
          <w:p w:rsidR="001A0AF6" w:rsidRDefault="001A0AF6" w:rsidP="001A0AF6"/>
        </w:tc>
        <w:tc>
          <w:tcPr>
            <w:tcW w:w="3632" w:type="dxa"/>
            <w:shd w:val="clear" w:color="auto" w:fill="FFF2CC" w:themeFill="accent4" w:themeFillTint="33"/>
          </w:tcPr>
          <w:p w:rsidR="001A0AF6" w:rsidRDefault="001A0AF6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34AE">
              <w:rPr>
                <w:b/>
              </w:rPr>
              <w:t>DECA-C</w:t>
            </w:r>
            <w:r>
              <w:t xml:space="preserve"> for children who are flagged by the </w:t>
            </w:r>
            <w:r w:rsidR="00A9193F">
              <w:t>ASQ-SE2</w:t>
            </w:r>
            <w:r>
              <w:t>.</w:t>
            </w:r>
            <w:r w:rsidR="00FC34AE">
              <w:t xml:space="preserve"> </w:t>
            </w:r>
            <w:r>
              <w:t>Provider obtains parent consent.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1A0AF6" w:rsidRDefault="0009139E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</w:t>
            </w:r>
            <w:r w:rsidR="0042185B">
              <w:t>, Annually</w:t>
            </w:r>
            <w:r>
              <w:t xml:space="preserve"> and when direct child consultation is completed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:rsidR="001A0AF6" w:rsidRDefault="001A0AF6" w:rsidP="001A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Coach </w:t>
            </w:r>
            <w:r w:rsidRPr="00B625D3">
              <w:rPr>
                <w:b/>
              </w:rPr>
              <w:t>MAILS</w:t>
            </w:r>
            <w:r>
              <w:t xml:space="preserve"> DECA-C to MMI to be double scored.  Addressed stamped envelope provided</w:t>
            </w:r>
          </w:p>
        </w:tc>
      </w:tr>
      <w:tr w:rsidR="001A0AF6" w:rsidTr="00A919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FFD966" w:themeFill="accent4" w:themeFillTint="99"/>
          </w:tcPr>
          <w:p w:rsidR="001A0AF6" w:rsidRDefault="001A0AF6" w:rsidP="001A0AF6"/>
        </w:tc>
        <w:tc>
          <w:tcPr>
            <w:tcW w:w="3632" w:type="dxa"/>
            <w:shd w:val="clear" w:color="auto" w:fill="FFF2CC" w:themeFill="accent4" w:themeFillTint="33"/>
          </w:tcPr>
          <w:p w:rsidR="001A0AF6" w:rsidRPr="00FC34AE" w:rsidRDefault="00FC34AE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Provider</w:t>
            </w:r>
            <w:r w:rsidR="001A0AF6" w:rsidRPr="00FC34AE">
              <w:rPr>
                <w:b/>
              </w:rPr>
              <w:t xml:space="preserve"> Satisfaction and skill evaluation survey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1A0AF6" w:rsidRDefault="00C33DD2" w:rsidP="000E4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  <w:r w:rsidR="0009139E">
              <w:t xml:space="preserve">, End </w:t>
            </w:r>
          </w:p>
        </w:tc>
        <w:tc>
          <w:tcPr>
            <w:tcW w:w="4480" w:type="dxa"/>
            <w:shd w:val="clear" w:color="auto" w:fill="FFF2CC" w:themeFill="accent4" w:themeFillTint="33"/>
          </w:tcPr>
          <w:p w:rsidR="001A0AF6" w:rsidRDefault="00FC34AE" w:rsidP="001A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</w:t>
            </w:r>
            <w:r w:rsidR="001A0AF6">
              <w:t xml:space="preserve"> </w:t>
            </w:r>
            <w:r w:rsidR="001A0AF6">
              <w:rPr>
                <w:b/>
              </w:rPr>
              <w:t>mails</w:t>
            </w:r>
            <w:r w:rsidR="001A0AF6">
              <w:t xml:space="preserve"> directly to MMI.  Addressed stamped envelope provided.</w:t>
            </w:r>
          </w:p>
        </w:tc>
      </w:tr>
    </w:tbl>
    <w:p w:rsidR="00F33E9A" w:rsidRDefault="001A0AF6" w:rsidP="00912C8C">
      <w:pPr>
        <w:spacing w:after="0" w:line="240" w:lineRule="auto"/>
        <w:rPr>
          <w:szCs w:val="28"/>
        </w:rPr>
      </w:pPr>
      <w:r w:rsidRPr="00FC34AE">
        <w:rPr>
          <w:b/>
          <w:szCs w:val="28"/>
        </w:rPr>
        <w:t>Initial</w:t>
      </w:r>
      <w:r w:rsidR="000E44E5">
        <w:rPr>
          <w:b/>
          <w:szCs w:val="28"/>
        </w:rPr>
        <w:t xml:space="preserve"> </w:t>
      </w:r>
      <w:r w:rsidRPr="00FC34AE">
        <w:rPr>
          <w:b/>
          <w:szCs w:val="28"/>
        </w:rPr>
        <w:t>=</w:t>
      </w:r>
      <w:r w:rsidR="000E44E5">
        <w:rPr>
          <w:b/>
          <w:szCs w:val="28"/>
        </w:rPr>
        <w:t xml:space="preserve"> </w:t>
      </w:r>
      <w:r w:rsidRPr="00912C8C">
        <w:rPr>
          <w:szCs w:val="28"/>
        </w:rPr>
        <w:t xml:space="preserve">Evaluation tools completed within the </w:t>
      </w:r>
      <w:r w:rsidRPr="00912C8C">
        <w:rPr>
          <w:b/>
          <w:szCs w:val="28"/>
        </w:rPr>
        <w:t>first month</w:t>
      </w:r>
      <w:r w:rsidRPr="00912C8C">
        <w:rPr>
          <w:szCs w:val="28"/>
        </w:rPr>
        <w:t xml:space="preserve"> of provider participation</w:t>
      </w:r>
    </w:p>
    <w:p w:rsidR="000E44E5" w:rsidRDefault="00C33DD2" w:rsidP="00912C8C">
      <w:pPr>
        <w:spacing w:after="0" w:line="240" w:lineRule="auto"/>
        <w:rPr>
          <w:szCs w:val="28"/>
        </w:rPr>
      </w:pPr>
      <w:r>
        <w:rPr>
          <w:b/>
          <w:szCs w:val="28"/>
        </w:rPr>
        <w:t>Annually</w:t>
      </w:r>
      <w:r w:rsidR="000E44E5">
        <w:rPr>
          <w:b/>
          <w:szCs w:val="28"/>
        </w:rPr>
        <w:t xml:space="preserve"> = </w:t>
      </w:r>
      <w:r w:rsidR="000E44E5">
        <w:rPr>
          <w:szCs w:val="28"/>
        </w:rPr>
        <w:t xml:space="preserve">Evaluation tools completed </w:t>
      </w:r>
      <w:r w:rsidR="00FA74C2">
        <w:rPr>
          <w:szCs w:val="28"/>
        </w:rPr>
        <w:t xml:space="preserve">at the </w:t>
      </w:r>
      <w:r w:rsidR="00A9193F">
        <w:rPr>
          <w:szCs w:val="28"/>
        </w:rPr>
        <w:t xml:space="preserve">beginning </w:t>
      </w:r>
      <w:r>
        <w:rPr>
          <w:szCs w:val="28"/>
        </w:rPr>
        <w:t xml:space="preserve">of the second </w:t>
      </w:r>
      <w:r w:rsidR="00A9193F">
        <w:rPr>
          <w:szCs w:val="28"/>
        </w:rPr>
        <w:t xml:space="preserve">and third </w:t>
      </w:r>
      <w:r>
        <w:rPr>
          <w:szCs w:val="28"/>
        </w:rPr>
        <w:t>year</w:t>
      </w:r>
      <w:r w:rsidR="00FA74C2">
        <w:rPr>
          <w:szCs w:val="28"/>
        </w:rPr>
        <w:t xml:space="preserve"> of </w:t>
      </w:r>
      <w:r>
        <w:rPr>
          <w:szCs w:val="28"/>
        </w:rPr>
        <w:t xml:space="preserve">RIR </w:t>
      </w:r>
      <w:r w:rsidR="00FA74C2">
        <w:rPr>
          <w:szCs w:val="28"/>
        </w:rPr>
        <w:t>program implementation</w:t>
      </w:r>
    </w:p>
    <w:p w:rsidR="00A9193F" w:rsidRDefault="000E44E5" w:rsidP="00A9193F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End = </w:t>
      </w:r>
      <w:r>
        <w:rPr>
          <w:szCs w:val="28"/>
        </w:rPr>
        <w:t xml:space="preserve">Evaluation tools completed </w:t>
      </w:r>
      <w:r w:rsidR="00A9193F">
        <w:rPr>
          <w:szCs w:val="28"/>
        </w:rPr>
        <w:t>in the spring of Year 3</w:t>
      </w:r>
      <w:r>
        <w:rPr>
          <w:szCs w:val="28"/>
        </w:rPr>
        <w:t xml:space="preserve"> RIR program implementation</w:t>
      </w:r>
    </w:p>
    <w:p w:rsidR="000E44E5" w:rsidRPr="00A9193F" w:rsidRDefault="001727F0" w:rsidP="00A9193F">
      <w:pPr>
        <w:spacing w:after="0" w:line="240" w:lineRule="auto"/>
        <w:ind w:left="2160" w:firstLine="720"/>
        <w:rPr>
          <w:szCs w:val="28"/>
        </w:rPr>
      </w:pPr>
      <w:r>
        <w:rPr>
          <w:b/>
          <w:szCs w:val="28"/>
        </w:rPr>
        <w:t xml:space="preserve">*If program begins in the summer, wait to collect </w:t>
      </w:r>
      <w:r w:rsidR="00A9193F">
        <w:rPr>
          <w:b/>
          <w:szCs w:val="28"/>
        </w:rPr>
        <w:t>ASQ-SE2</w:t>
      </w:r>
      <w:r>
        <w:rPr>
          <w:b/>
          <w:szCs w:val="28"/>
        </w:rPr>
        <w:t xml:space="preserve"> in September</w:t>
      </w:r>
    </w:p>
    <w:p w:rsidR="00FC34AE" w:rsidRPr="003A644B" w:rsidRDefault="00FC34AE" w:rsidP="00FC34AE">
      <w:pPr>
        <w:rPr>
          <w:b/>
          <w:sz w:val="28"/>
          <w:szCs w:val="28"/>
        </w:rPr>
      </w:pPr>
      <w:r w:rsidRPr="003A644B">
        <w:rPr>
          <w:b/>
          <w:sz w:val="28"/>
          <w:szCs w:val="28"/>
        </w:rPr>
        <w:lastRenderedPageBreak/>
        <w:t>What is the purpose of each assessment?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67"/>
        <w:gridCol w:w="2638"/>
        <w:gridCol w:w="2790"/>
        <w:gridCol w:w="3828"/>
      </w:tblGrid>
      <w:tr w:rsidR="00FC34AE" w:rsidTr="00D5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3A644B" w:rsidRDefault="00FC34AE" w:rsidP="00D54288">
            <w:pPr>
              <w:rPr>
                <w:sz w:val="28"/>
                <w:szCs w:val="28"/>
              </w:rPr>
            </w:pPr>
            <w:r w:rsidRPr="003A644B">
              <w:rPr>
                <w:sz w:val="28"/>
                <w:szCs w:val="28"/>
              </w:rPr>
              <w:t>Assessment Tool</w:t>
            </w:r>
          </w:p>
        </w:tc>
        <w:tc>
          <w:tcPr>
            <w:tcW w:w="2638" w:type="dxa"/>
          </w:tcPr>
          <w:p w:rsidR="00FC34AE" w:rsidRPr="003A644B" w:rsidRDefault="00FC34AE" w:rsidP="00D54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A644B">
              <w:rPr>
                <w:sz w:val="28"/>
                <w:szCs w:val="28"/>
              </w:rPr>
              <w:t>What is it?</w:t>
            </w:r>
          </w:p>
        </w:tc>
        <w:tc>
          <w:tcPr>
            <w:tcW w:w="2790" w:type="dxa"/>
          </w:tcPr>
          <w:p w:rsidR="00FC34AE" w:rsidRPr="003A644B" w:rsidRDefault="00FC34AE" w:rsidP="00D54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A644B">
              <w:rPr>
                <w:sz w:val="28"/>
                <w:szCs w:val="28"/>
              </w:rPr>
              <w:t>Who completes it?</w:t>
            </w:r>
          </w:p>
        </w:tc>
        <w:tc>
          <w:tcPr>
            <w:tcW w:w="3828" w:type="dxa"/>
          </w:tcPr>
          <w:p w:rsidR="00FC34AE" w:rsidRPr="003A644B" w:rsidRDefault="00FC34AE" w:rsidP="00D54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A644B">
              <w:rPr>
                <w:sz w:val="28"/>
                <w:szCs w:val="28"/>
              </w:rPr>
              <w:t>What is the Purpose?</w:t>
            </w:r>
          </w:p>
        </w:tc>
      </w:tr>
      <w:tr w:rsidR="00FC34AE" w:rsidTr="00D5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DC1B9C" w:rsidRDefault="00FC34AE" w:rsidP="00D54288">
            <w:r w:rsidRPr="00DC1B9C">
              <w:t>Coaching Documentation</w:t>
            </w:r>
          </w:p>
        </w:tc>
        <w:tc>
          <w:tcPr>
            <w:tcW w:w="2638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quick online survey about the coaching session</w:t>
            </w:r>
          </w:p>
        </w:tc>
        <w:tc>
          <w:tcPr>
            <w:tcW w:w="2790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Coach! </w:t>
            </w:r>
            <w:r>
              <w:sym w:font="Wingdings" w:char="F04A"/>
            </w:r>
          </w:p>
        </w:tc>
        <w:tc>
          <w:tcPr>
            <w:tcW w:w="3828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learn about the content and goals of each coaching session.</w:t>
            </w:r>
          </w:p>
        </w:tc>
      </w:tr>
      <w:tr w:rsidR="00FC34AE" w:rsidTr="00FC34AE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DC1B9C" w:rsidRDefault="00FC34AE" w:rsidP="00D54288">
            <w:r w:rsidRPr="00DC1B9C">
              <w:t>Demographic Survey</w:t>
            </w:r>
          </w:p>
        </w:tc>
        <w:tc>
          <w:tcPr>
            <w:tcW w:w="2638" w:type="dxa"/>
          </w:tcPr>
          <w:p w:rsidR="00FC34AE" w:rsidRDefault="00FC34AE" w:rsidP="00D5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brief survey about the director, teacher(s) and children</w:t>
            </w:r>
          </w:p>
        </w:tc>
        <w:tc>
          <w:tcPr>
            <w:tcW w:w="2790" w:type="dxa"/>
          </w:tcPr>
          <w:p w:rsidR="00FC34AE" w:rsidRDefault="00FC34AE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Coach, based on interview with provider and/or center director</w:t>
            </w:r>
          </w:p>
        </w:tc>
        <w:tc>
          <w:tcPr>
            <w:tcW w:w="3828" w:type="dxa"/>
          </w:tcPr>
          <w:p w:rsidR="00FC34AE" w:rsidRDefault="00FC34AE" w:rsidP="00421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document staff qualifications in early childhood and the children’s risk factors based on poverty and English </w:t>
            </w:r>
            <w:r w:rsidR="0042185B">
              <w:t>Language Learners</w:t>
            </w:r>
          </w:p>
        </w:tc>
      </w:tr>
      <w:tr w:rsidR="00FC34AE" w:rsidTr="00D5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DC1B9C" w:rsidRDefault="00FC34AE" w:rsidP="00D54288">
            <w:pPr>
              <w:rPr>
                <w:b w:val="0"/>
              </w:rPr>
            </w:pPr>
            <w:r w:rsidRPr="00DC1B9C">
              <w:t>Benchmarks of Quality</w:t>
            </w:r>
            <w:r w:rsidRPr="00DC1B9C">
              <w:rPr>
                <w:b w:val="0"/>
              </w:rPr>
              <w:t xml:space="preserve"> (for center-wide implementation &amp; for</w:t>
            </w:r>
            <w:r>
              <w:rPr>
                <w:b w:val="0"/>
              </w:rPr>
              <w:t xml:space="preserve"> all h</w:t>
            </w:r>
            <w:r w:rsidRPr="00DC1B9C">
              <w:rPr>
                <w:b w:val="0"/>
              </w:rPr>
              <w:t>ome based providers)</w:t>
            </w:r>
          </w:p>
        </w:tc>
        <w:tc>
          <w:tcPr>
            <w:tcW w:w="2638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42 item (home-based) or 47 item (center-based) survey</w:t>
            </w:r>
          </w:p>
        </w:tc>
        <w:tc>
          <w:tcPr>
            <w:tcW w:w="2790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Coach with the center staff or home provider</w:t>
            </w:r>
          </w:p>
        </w:tc>
        <w:tc>
          <w:tcPr>
            <w:tcW w:w="3828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document the degree to which the center/home provider follows Pyramid Model practices</w:t>
            </w:r>
          </w:p>
        </w:tc>
      </w:tr>
      <w:tr w:rsidR="00FC34AE" w:rsidTr="00FC34A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DC1B9C" w:rsidRDefault="00FC34AE" w:rsidP="00D54288">
            <w:pPr>
              <w:rPr>
                <w:b w:val="0"/>
              </w:rPr>
            </w:pPr>
            <w:r w:rsidRPr="00DC1B9C">
              <w:t>TPOT</w:t>
            </w:r>
            <w:r w:rsidRPr="00DC1B9C">
              <w:rPr>
                <w:b w:val="0"/>
              </w:rPr>
              <w:t xml:space="preserve"> – Teaching Pyramid Observation Tool (pre-school rooms)</w:t>
            </w:r>
          </w:p>
          <w:p w:rsidR="00FC34AE" w:rsidRPr="00DC1B9C" w:rsidRDefault="00FC34AE" w:rsidP="00D54288">
            <w:pPr>
              <w:rPr>
                <w:b w:val="0"/>
              </w:rPr>
            </w:pPr>
            <w:r w:rsidRPr="00DC1B9C">
              <w:t>TPITOS</w:t>
            </w:r>
            <w:r w:rsidRPr="00DC1B9C">
              <w:rPr>
                <w:b w:val="0"/>
              </w:rPr>
              <w:t xml:space="preserve"> – Teaching Pyramid Infant Toddler Observation Scale</w:t>
            </w:r>
          </w:p>
        </w:tc>
        <w:tc>
          <w:tcPr>
            <w:tcW w:w="2638" w:type="dxa"/>
          </w:tcPr>
          <w:p w:rsidR="00FC34AE" w:rsidRDefault="00FC34AE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2-hour classroom observation completed. </w:t>
            </w:r>
          </w:p>
        </w:tc>
        <w:tc>
          <w:tcPr>
            <w:tcW w:w="2790" w:type="dxa"/>
          </w:tcPr>
          <w:p w:rsidR="00FC34AE" w:rsidRDefault="00FC34AE" w:rsidP="00FC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outside trained evaluator. Provider consent is required. </w:t>
            </w:r>
          </w:p>
        </w:tc>
        <w:tc>
          <w:tcPr>
            <w:tcW w:w="3828" w:type="dxa"/>
          </w:tcPr>
          <w:p w:rsidR="00FC34AE" w:rsidRDefault="00FC34AE" w:rsidP="00D5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measure classroom environment and teacher practices based on the Pyramid Model.  Coach will receive results to use for Pyramid Coaching.</w:t>
            </w:r>
          </w:p>
        </w:tc>
      </w:tr>
      <w:tr w:rsidR="00FC34AE" w:rsidTr="00D5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DC1B9C" w:rsidRDefault="00A9193F" w:rsidP="00D54288">
            <w:pPr>
              <w:rPr>
                <w:b w:val="0"/>
              </w:rPr>
            </w:pPr>
            <w:r>
              <w:t>ASQ-SE2</w:t>
            </w:r>
            <w:r w:rsidR="00FC34AE" w:rsidRPr="00DC1B9C">
              <w:rPr>
                <w:b w:val="0"/>
              </w:rPr>
              <w:t xml:space="preserve"> – Ages &amp; Stages Questionnaire-Social-Emotional</w:t>
            </w:r>
          </w:p>
        </w:tc>
        <w:tc>
          <w:tcPr>
            <w:tcW w:w="2638" w:type="dxa"/>
          </w:tcPr>
          <w:p w:rsidR="00FC34AE" w:rsidRDefault="005304E0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age</w:t>
            </w:r>
            <w:r w:rsidR="00FC34AE">
              <w:t xml:space="preserve"> based social-emotional screener</w:t>
            </w:r>
          </w:p>
        </w:tc>
        <w:tc>
          <w:tcPr>
            <w:tcW w:w="2790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completes. Provider &amp; coach score. </w:t>
            </w:r>
            <w:r w:rsidR="00C33DD2">
              <w:t xml:space="preserve"> Coach records how many children  </w:t>
            </w:r>
            <w:r>
              <w:t xml:space="preserve"> </w:t>
            </w:r>
            <w:r w:rsidR="00C33DD2">
              <w:t xml:space="preserve">had </w:t>
            </w:r>
            <w:r w:rsidR="00A9193F">
              <w:t>ASQ-SE2</w:t>
            </w:r>
            <w:r w:rsidR="00C33DD2">
              <w:t xml:space="preserve"> &amp; how many need further assessment.</w:t>
            </w:r>
          </w:p>
        </w:tc>
        <w:tc>
          <w:tcPr>
            <w:tcW w:w="3828" w:type="dxa"/>
          </w:tcPr>
          <w:p w:rsidR="00FC34AE" w:rsidRDefault="00FC34AE" w:rsidP="00734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determine if a child is at risk for social-emotional challenges.  </w:t>
            </w:r>
            <w:r w:rsidR="00734681">
              <w:t>Give a</w:t>
            </w:r>
            <w:r>
              <w:t>t-risk children the DECA-C assessment.</w:t>
            </w:r>
          </w:p>
        </w:tc>
      </w:tr>
      <w:tr w:rsidR="00FC34AE" w:rsidTr="00D54288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3A644B" w:rsidRDefault="00FC34AE" w:rsidP="00D54288">
            <w:pPr>
              <w:rPr>
                <w:b w:val="0"/>
              </w:rPr>
            </w:pPr>
            <w:r>
              <w:t xml:space="preserve">DECA-C </w:t>
            </w:r>
            <w:r>
              <w:rPr>
                <w:b w:val="0"/>
              </w:rPr>
              <w:t>– Devereux Early-Childhood Assessment-Clinical</w:t>
            </w:r>
          </w:p>
        </w:tc>
        <w:tc>
          <w:tcPr>
            <w:tcW w:w="2638" w:type="dxa"/>
          </w:tcPr>
          <w:p w:rsidR="00FC34AE" w:rsidRDefault="00FC34AE" w:rsidP="00D5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62 item survey</w:t>
            </w:r>
          </w:p>
        </w:tc>
        <w:tc>
          <w:tcPr>
            <w:tcW w:w="2790" w:type="dxa"/>
          </w:tcPr>
          <w:p w:rsidR="00FC34AE" w:rsidRDefault="00AE59C1" w:rsidP="00D5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completes and fills out summary form.</w:t>
            </w:r>
            <w:r w:rsidR="00FC34AE">
              <w:t xml:space="preserve"> Parent permission is required.</w:t>
            </w:r>
          </w:p>
        </w:tc>
        <w:tc>
          <w:tcPr>
            <w:tcW w:w="3828" w:type="dxa"/>
          </w:tcPr>
          <w:p w:rsidR="00FC34AE" w:rsidRDefault="00FC34AE" w:rsidP="00D5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provide further information about a child’s social-emotional protective factors and behavior concerns.</w:t>
            </w:r>
          </w:p>
        </w:tc>
      </w:tr>
      <w:tr w:rsidR="00FC34AE" w:rsidTr="00D5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34AE" w:rsidRPr="003A644B" w:rsidRDefault="00FC34AE" w:rsidP="00D54288">
            <w:r w:rsidRPr="003A644B">
              <w:t>Training Surveys &amp; Teacher/Provider Surveys</w:t>
            </w:r>
          </w:p>
        </w:tc>
        <w:tc>
          <w:tcPr>
            <w:tcW w:w="2638" w:type="dxa"/>
          </w:tcPr>
          <w:p w:rsidR="00FC34AE" w:rsidRDefault="00FC34AE" w:rsidP="00FC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 surveys for provider</w:t>
            </w:r>
          </w:p>
        </w:tc>
        <w:tc>
          <w:tcPr>
            <w:tcW w:w="2790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</w:t>
            </w:r>
          </w:p>
        </w:tc>
        <w:tc>
          <w:tcPr>
            <w:tcW w:w="3828" w:type="dxa"/>
          </w:tcPr>
          <w:p w:rsidR="00FC34AE" w:rsidRDefault="00FC34AE" w:rsidP="00D5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measure teacher/provider satisfaction and self-assessment of skills</w:t>
            </w:r>
          </w:p>
        </w:tc>
      </w:tr>
    </w:tbl>
    <w:p w:rsidR="00734681" w:rsidRDefault="00734681" w:rsidP="00734681">
      <w:pPr>
        <w:spacing w:after="0" w:line="240" w:lineRule="auto"/>
        <w:rPr>
          <w:b/>
          <w:sz w:val="28"/>
          <w:szCs w:val="28"/>
        </w:rPr>
      </w:pPr>
    </w:p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F458" wp14:editId="1B36CD5B">
                <wp:simplePos x="0" y="0"/>
                <wp:positionH relativeFrom="column">
                  <wp:posOffset>-38100</wp:posOffset>
                </wp:positionH>
                <wp:positionV relativeFrom="paragraph">
                  <wp:posOffset>193675</wp:posOffset>
                </wp:positionV>
                <wp:extent cx="8239125" cy="150495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715" w:rsidRPr="00B73715" w:rsidRDefault="00B73715" w:rsidP="00B7371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73715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Very Important!!</w:t>
                            </w:r>
                          </w:p>
                          <w:p w:rsidR="00B73715" w:rsidRDefault="00B73715" w:rsidP="00B7371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Provider Consent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9D52E6">
                              <w:t xml:space="preserve">Before data is </w:t>
                            </w:r>
                            <w:r>
                              <w:t xml:space="preserve">collected, the provider must give written consent for you or the observer to collect the data and to share it with the evaluators at Munroe-Meyer Institute.  Consent forms should be signed, dated, and submitted with the initial data.  </w:t>
                            </w:r>
                          </w:p>
                          <w:p w:rsidR="00B73715" w:rsidRDefault="00B73715" w:rsidP="00B73715">
                            <w:r>
                              <w:t xml:space="preserve">Providers have the option to refuse to participate in the evaluation process.  In the event they decline, have them sign the form and write that they elect not </w:t>
                            </w:r>
                            <w:r w:rsidR="00AE59C1">
                              <w:t>t</w:t>
                            </w:r>
                            <w:r>
                              <w:t>o participate.  In this case, project data will not be collected.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F4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15.25pt;width:648.7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" fillcolor="white [3201]" strokecolor="red" strokeweight="4pt">
                <v:textbox>
                  <w:txbxContent>
                    <w:p w:rsidR="00B73715" w:rsidRPr="00B73715" w:rsidRDefault="00B73715" w:rsidP="00B7371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B73715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Very Important!!</w:t>
                      </w:r>
                    </w:p>
                    <w:p w:rsidR="00B73715" w:rsidRDefault="00B73715" w:rsidP="00B73715">
                      <w:r>
                        <w:rPr>
                          <w:b/>
                          <w:sz w:val="28"/>
                          <w:szCs w:val="28"/>
                        </w:rPr>
                        <w:t xml:space="preserve">Provider Consent </w:t>
                      </w:r>
                      <w:r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Pr="009D52E6">
                        <w:t xml:space="preserve">Before data is </w:t>
                      </w:r>
                      <w:r>
                        <w:t xml:space="preserve">collected, the provider must give written consent for you or the observer to collect the data and to share it with the evaluators at Munroe-Meyer Institute.  Consent forms should be signed, dated, and submitted with the initial data.  </w:t>
                      </w:r>
                    </w:p>
                    <w:p w:rsidR="00B73715" w:rsidRDefault="00B73715" w:rsidP="00B73715">
                      <w:r>
                        <w:t xml:space="preserve">Providers have the option to refuse to participate in the evaluation process.  In the event they decline, have them sign the form and write that they elect not </w:t>
                      </w:r>
                      <w:r w:rsidR="00AE59C1">
                        <w:t>t</w:t>
                      </w:r>
                      <w:r>
                        <w:t>o participate.  In this case, project data will not be collected.</w:t>
                      </w:r>
                    </w:p>
                  </w:txbxContent>
                </v:textbox>
              </v:shape>
            </w:pict>
          </mc:Fallback>
        </mc:AlternateContent>
      </w:r>
    </w:p>
    <w:p w:rsidR="00B73715" w:rsidRPr="009D52E6" w:rsidRDefault="00B73715" w:rsidP="00B73715"/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</w:p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</w:p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</w:p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</w:p>
    <w:p w:rsidR="00B73715" w:rsidRDefault="00B73715" w:rsidP="00734681">
      <w:pPr>
        <w:spacing w:after="0" w:line="240" w:lineRule="auto"/>
        <w:rPr>
          <w:b/>
          <w:sz w:val="28"/>
          <w:szCs w:val="28"/>
        </w:rPr>
      </w:pPr>
    </w:p>
    <w:p w:rsidR="00A277D6" w:rsidRDefault="00A277D6" w:rsidP="00734681">
      <w:pPr>
        <w:spacing w:after="0" w:line="240" w:lineRule="auto"/>
        <w:rPr>
          <w:b/>
          <w:sz w:val="28"/>
          <w:szCs w:val="28"/>
        </w:rPr>
      </w:pPr>
      <w:r w:rsidRPr="00A277D6">
        <w:rPr>
          <w:b/>
          <w:sz w:val="28"/>
          <w:szCs w:val="28"/>
        </w:rPr>
        <w:t xml:space="preserve">Where </w:t>
      </w:r>
      <w:r w:rsidR="00D27C8D">
        <w:rPr>
          <w:b/>
          <w:sz w:val="28"/>
          <w:szCs w:val="28"/>
        </w:rPr>
        <w:t>can coaches</w:t>
      </w:r>
      <w:r w:rsidRPr="00A277D6">
        <w:rPr>
          <w:b/>
          <w:sz w:val="28"/>
          <w:szCs w:val="28"/>
        </w:rPr>
        <w:t xml:space="preserve"> </w:t>
      </w:r>
      <w:r w:rsidR="00D27C8D">
        <w:rPr>
          <w:b/>
          <w:sz w:val="28"/>
          <w:szCs w:val="28"/>
        </w:rPr>
        <w:t>find</w:t>
      </w:r>
      <w:r w:rsidRPr="00A277D6">
        <w:rPr>
          <w:b/>
          <w:sz w:val="28"/>
          <w:szCs w:val="28"/>
        </w:rPr>
        <w:t xml:space="preserve"> the </w:t>
      </w:r>
      <w:r w:rsidR="009D52E6">
        <w:rPr>
          <w:b/>
          <w:sz w:val="28"/>
          <w:szCs w:val="28"/>
        </w:rPr>
        <w:t xml:space="preserve">consent forms and </w:t>
      </w:r>
      <w:r w:rsidRPr="00A277D6">
        <w:rPr>
          <w:b/>
          <w:sz w:val="28"/>
          <w:szCs w:val="28"/>
        </w:rPr>
        <w:t>assessments?</w:t>
      </w:r>
    </w:p>
    <w:p w:rsidR="009D52E6" w:rsidRPr="009D52E6" w:rsidRDefault="009D52E6" w:rsidP="00734681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 xml:space="preserve">Consent Forms </w:t>
      </w:r>
      <w:r>
        <w:t>are posted on the Rooted in Relationship portal.  There is a separate form for home and center providers.  Providers are NOT required to consent but a signed form should be returned for each provider indicating yes or no.</w:t>
      </w:r>
    </w:p>
    <w:p w:rsidR="00A251AC" w:rsidRPr="00A251AC" w:rsidRDefault="00A277D6" w:rsidP="00245EC6">
      <w:pPr>
        <w:pStyle w:val="ListParagraph"/>
        <w:numPr>
          <w:ilvl w:val="0"/>
          <w:numId w:val="5"/>
        </w:numPr>
        <w:spacing w:after="0" w:line="240" w:lineRule="auto"/>
      </w:pPr>
      <w:r w:rsidRPr="00A251AC">
        <w:rPr>
          <w:b/>
        </w:rPr>
        <w:t>Coaching documentation</w:t>
      </w:r>
      <w:r>
        <w:t xml:space="preserve"> – </w:t>
      </w:r>
      <w:r w:rsidR="00A251AC">
        <w:t>Get login and password from Project Evaluator. O</w:t>
      </w:r>
      <w:r>
        <w:t xml:space="preserve">n-line link: </w:t>
      </w:r>
      <w:r w:rsidR="00A251AC" w:rsidRPr="00771A0A">
        <w:rPr>
          <w:color w:val="1F497D"/>
        </w:rPr>
        <w:t>http://app1.unmc.edu/rir/login.aspx</w:t>
      </w:r>
      <w:r w:rsidR="00A251AC" w:rsidRPr="00A251AC">
        <w:rPr>
          <w:b/>
        </w:rPr>
        <w:t xml:space="preserve"> </w:t>
      </w:r>
    </w:p>
    <w:p w:rsidR="00734681" w:rsidRDefault="00A9193F" w:rsidP="00245EC6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>ASQ-SE2</w:t>
      </w:r>
      <w:r w:rsidR="00A277D6" w:rsidRPr="00A251AC">
        <w:rPr>
          <w:b/>
        </w:rPr>
        <w:t xml:space="preserve"> </w:t>
      </w:r>
      <w:r w:rsidR="00D27C8D" w:rsidRPr="00A251AC">
        <w:rPr>
          <w:b/>
        </w:rPr>
        <w:t>&amp; DECA-C</w:t>
      </w:r>
      <w:r w:rsidR="00F33E9A" w:rsidRPr="00A251AC">
        <w:rPr>
          <w:b/>
        </w:rPr>
        <w:t xml:space="preserve"> FORMS</w:t>
      </w:r>
      <w:r w:rsidR="00D27C8D">
        <w:t>:</w:t>
      </w:r>
      <w:r w:rsidR="00A277D6">
        <w:t xml:space="preserve"> </w:t>
      </w:r>
      <w:r w:rsidR="001A0AF6">
        <w:t xml:space="preserve">All </w:t>
      </w:r>
      <w:r>
        <w:t>ASQ-SE2</w:t>
      </w:r>
      <w:r w:rsidR="001A0AF6">
        <w:t xml:space="preserve"> forms are available on the Rooted in Relationships Portal.</w:t>
      </w:r>
      <w:r w:rsidR="003533ED">
        <w:t xml:space="preserve"> Send requests for DECA-C forms and summary score forms to the project evaluator and they will be mailed to you.</w:t>
      </w:r>
    </w:p>
    <w:p w:rsidR="00D27C8D" w:rsidRDefault="00D27C8D" w:rsidP="00734681">
      <w:pPr>
        <w:pStyle w:val="ListParagraph"/>
        <w:numPr>
          <w:ilvl w:val="0"/>
          <w:numId w:val="5"/>
        </w:numPr>
      </w:pPr>
      <w:r w:rsidRPr="00734681">
        <w:rPr>
          <w:b/>
        </w:rPr>
        <w:t>Demographic Survey, TPOT, TPITOS</w:t>
      </w:r>
      <w:r w:rsidR="00F33E9A" w:rsidRPr="00734681">
        <w:rPr>
          <w:b/>
        </w:rPr>
        <w:t xml:space="preserve">, </w:t>
      </w:r>
      <w:r w:rsidR="00A9193F">
        <w:rPr>
          <w:b/>
        </w:rPr>
        <w:t>ASQ-SE2</w:t>
      </w:r>
      <w:r w:rsidR="00F33E9A" w:rsidRPr="00734681">
        <w:rPr>
          <w:b/>
        </w:rPr>
        <w:t xml:space="preserve"> results table</w:t>
      </w:r>
      <w:r w:rsidR="00CE0535" w:rsidRPr="00734681">
        <w:rPr>
          <w:b/>
        </w:rPr>
        <w:t xml:space="preserve"> and forms</w:t>
      </w:r>
      <w:r w:rsidR="00C33DD2">
        <w:rPr>
          <w:b/>
        </w:rPr>
        <w:t>,</w:t>
      </w:r>
      <w:r w:rsidR="00F33E9A" w:rsidRPr="00734681">
        <w:rPr>
          <w:b/>
        </w:rPr>
        <w:t xml:space="preserve"> Benchmarks of Quality</w:t>
      </w:r>
      <w:r w:rsidR="00C33DD2">
        <w:rPr>
          <w:b/>
        </w:rPr>
        <w:t xml:space="preserve"> </w:t>
      </w:r>
      <w:r w:rsidR="00A251AC">
        <w:rPr>
          <w:b/>
        </w:rPr>
        <w:t>(for center and home)</w:t>
      </w:r>
      <w:r w:rsidR="00F33E9A">
        <w:t xml:space="preserve"> are </w:t>
      </w:r>
      <w:r>
        <w:t xml:space="preserve">posted </w:t>
      </w:r>
      <w:r w:rsidR="00F33E9A">
        <w:t>on the</w:t>
      </w:r>
      <w:r>
        <w:t xml:space="preserve"> Rooted in Relationship </w:t>
      </w:r>
      <w:r w:rsidR="00CE0535">
        <w:t>portal</w:t>
      </w:r>
      <w:r>
        <w:t xml:space="preserve">.  </w:t>
      </w:r>
    </w:p>
    <w:p w:rsidR="00A277D6" w:rsidRPr="00A277D6" w:rsidRDefault="00CE0535" w:rsidP="001A0AF6">
      <w:pPr>
        <w:pStyle w:val="ListParagraph"/>
        <w:numPr>
          <w:ilvl w:val="0"/>
          <w:numId w:val="5"/>
        </w:numPr>
      </w:pPr>
      <w:r w:rsidRPr="001A0AF6">
        <w:rPr>
          <w:b/>
        </w:rPr>
        <w:t xml:space="preserve">Provider </w:t>
      </w:r>
      <w:r w:rsidR="00D27C8D" w:rsidRPr="001A0AF6">
        <w:rPr>
          <w:b/>
        </w:rPr>
        <w:t>satisfaction surveys</w:t>
      </w:r>
      <w:r w:rsidR="00D27C8D">
        <w:t xml:space="preserve">: </w:t>
      </w:r>
      <w:r w:rsidR="00AE59C1">
        <w:t>The project evaluator will mail survey with return envelope</w:t>
      </w:r>
      <w:r w:rsidR="00D27C8D">
        <w:t xml:space="preserve"> to coaches.</w:t>
      </w:r>
      <w:r w:rsidR="00A277D6">
        <w:t xml:space="preserve"> </w:t>
      </w:r>
      <w:r w:rsidR="007D35C4">
        <w:t xml:space="preserve"> Coache</w:t>
      </w:r>
      <w:r>
        <w:t>s will give to providers</w:t>
      </w:r>
      <w:r w:rsidR="007D35C4">
        <w:t xml:space="preserve"> to complete.</w:t>
      </w:r>
      <w:r w:rsidR="00AE59C1">
        <w:t xml:space="preserve"> Providers can put survey in the mail in provided envelope.  Postage is provided.</w:t>
      </w:r>
    </w:p>
    <w:p w:rsidR="00FC34AE" w:rsidRDefault="00DC1B9C">
      <w:pPr>
        <w:rPr>
          <w:b/>
          <w:sz w:val="28"/>
          <w:szCs w:val="28"/>
        </w:rPr>
      </w:pPr>
      <w:r w:rsidRPr="00A277D6">
        <w:rPr>
          <w:b/>
          <w:sz w:val="28"/>
          <w:szCs w:val="28"/>
        </w:rPr>
        <w:t xml:space="preserve">When is data submitted?  </w:t>
      </w:r>
    </w:p>
    <w:p w:rsidR="00FC34AE" w:rsidRPr="00FC34AE" w:rsidRDefault="00FC34AE" w:rsidP="00FC34AE">
      <w:pPr>
        <w:pStyle w:val="ListParagraph"/>
        <w:numPr>
          <w:ilvl w:val="0"/>
          <w:numId w:val="10"/>
        </w:numPr>
        <w:rPr>
          <w:b/>
        </w:rPr>
      </w:pPr>
      <w:r w:rsidRPr="00FC34AE">
        <w:rPr>
          <w:b/>
        </w:rPr>
        <w:t xml:space="preserve">All data must be submitted within the designated time frame. </w:t>
      </w:r>
      <w:r w:rsidRPr="00FC34AE">
        <w:t xml:space="preserve">Coaches may need to allow plenty of lead time to get data collected, particularly to gather </w:t>
      </w:r>
      <w:r w:rsidR="00A9193F">
        <w:t>ASQ-SE2</w:t>
      </w:r>
      <w:r w:rsidRPr="00FC34AE">
        <w:t xml:space="preserve"> forms from families</w:t>
      </w:r>
      <w:r>
        <w:t>.</w:t>
      </w:r>
    </w:p>
    <w:p w:rsidR="00FC34AE" w:rsidRPr="00FC34AE" w:rsidRDefault="00FC34AE" w:rsidP="00FC34AE">
      <w:pPr>
        <w:pStyle w:val="ListParagraph"/>
        <w:numPr>
          <w:ilvl w:val="1"/>
          <w:numId w:val="10"/>
        </w:numPr>
        <w:spacing w:after="0" w:line="240" w:lineRule="auto"/>
      </w:pPr>
      <w:r w:rsidRPr="00FC34AE">
        <w:rPr>
          <w:b/>
        </w:rPr>
        <w:t>Initial</w:t>
      </w:r>
      <w:r w:rsidRPr="00FC34AE">
        <w:t xml:space="preserve">=Evaluation tools completed within the </w:t>
      </w:r>
      <w:r w:rsidRPr="00FC34AE">
        <w:rPr>
          <w:b/>
        </w:rPr>
        <w:t>first month</w:t>
      </w:r>
      <w:r w:rsidRPr="00FC34AE">
        <w:t xml:space="preserve"> of provider participation</w:t>
      </w:r>
    </w:p>
    <w:p w:rsidR="00FC34AE" w:rsidRPr="00FC34AE" w:rsidRDefault="00647124" w:rsidP="00FC34AE">
      <w:pPr>
        <w:pStyle w:val="ListParagraph"/>
        <w:numPr>
          <w:ilvl w:val="1"/>
          <w:numId w:val="10"/>
        </w:numPr>
        <w:spacing w:after="0" w:line="240" w:lineRule="auto"/>
      </w:pPr>
      <w:r>
        <w:rPr>
          <w:b/>
        </w:rPr>
        <w:t>Annual</w:t>
      </w:r>
      <w:r w:rsidR="00FC34AE" w:rsidRPr="00FC34AE">
        <w:t xml:space="preserve">=Evaluation tools completed </w:t>
      </w:r>
      <w:r>
        <w:t>each year</w:t>
      </w:r>
      <w:r w:rsidR="00FC34AE" w:rsidRPr="00FC34AE">
        <w:t xml:space="preserve"> of provider participation</w:t>
      </w:r>
      <w:r w:rsidR="00912C8C">
        <w:t xml:space="preserve"> (</w:t>
      </w:r>
      <w:r w:rsidR="00A9193F">
        <w:t>start of year 2 and 3</w:t>
      </w:r>
      <w:r w:rsidR="00912C8C">
        <w:t>)</w:t>
      </w:r>
    </w:p>
    <w:p w:rsidR="00FC34AE" w:rsidRDefault="00FC34AE" w:rsidP="00FC34AE">
      <w:pPr>
        <w:pStyle w:val="ListParagraph"/>
        <w:numPr>
          <w:ilvl w:val="1"/>
          <w:numId w:val="10"/>
        </w:numPr>
        <w:spacing w:after="0" w:line="240" w:lineRule="auto"/>
      </w:pPr>
      <w:r w:rsidRPr="00FC34AE">
        <w:rPr>
          <w:b/>
        </w:rPr>
        <w:t>End</w:t>
      </w:r>
      <w:r w:rsidRPr="00FC34AE">
        <w:t xml:space="preserve">=Evaluation tools completed </w:t>
      </w:r>
      <w:r w:rsidR="00A9193F">
        <w:t>in spring</w:t>
      </w:r>
      <w:r w:rsidR="00912C8C">
        <w:t xml:space="preserve"> of year </w:t>
      </w:r>
      <w:r w:rsidR="00647124">
        <w:t>3</w:t>
      </w:r>
    </w:p>
    <w:p w:rsidR="00FC34AE" w:rsidRPr="00FC34AE" w:rsidRDefault="00FC34AE" w:rsidP="00FC34AE">
      <w:pPr>
        <w:pStyle w:val="ListParagraph"/>
        <w:numPr>
          <w:ilvl w:val="0"/>
          <w:numId w:val="10"/>
        </w:numPr>
        <w:spacing w:after="0" w:line="240" w:lineRule="auto"/>
      </w:pPr>
      <w:r>
        <w:rPr>
          <w:b/>
        </w:rPr>
        <w:t>Data collection timelines are based on the provider</w:t>
      </w:r>
      <w:r w:rsidR="00912C8C">
        <w:rPr>
          <w:b/>
        </w:rPr>
        <w:t>’</w:t>
      </w:r>
      <w:r>
        <w:rPr>
          <w:b/>
        </w:rPr>
        <w:t>s Letter of Agreement for participation</w:t>
      </w:r>
    </w:p>
    <w:p w:rsidR="00DC1B9C" w:rsidRDefault="00DC1B9C" w:rsidP="003533ED">
      <w:pPr>
        <w:ind w:left="-630"/>
      </w:pPr>
      <w:bookmarkStart w:id="0" w:name="_GoBack"/>
      <w:r>
        <w:rPr>
          <w:noProof/>
        </w:rPr>
        <w:drawing>
          <wp:inline distT="0" distB="0" distL="0" distR="0" wp14:anchorId="001805A4" wp14:editId="349D0EB0">
            <wp:extent cx="8972550" cy="2790825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3A644B" w:rsidRPr="003A644B" w:rsidRDefault="004218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1B9C" w:rsidRPr="003A644B">
        <w:rPr>
          <w:b/>
          <w:sz w:val="28"/>
          <w:szCs w:val="28"/>
        </w:rPr>
        <w:t>How is data submi</w:t>
      </w:r>
      <w:r w:rsidR="003A644B" w:rsidRPr="003A644B">
        <w:rPr>
          <w:b/>
          <w:sz w:val="28"/>
          <w:szCs w:val="28"/>
        </w:rPr>
        <w:t xml:space="preserve">tted to the Rooted in Relationships </w:t>
      </w:r>
      <w:r w:rsidR="003A644B">
        <w:rPr>
          <w:b/>
          <w:sz w:val="28"/>
          <w:szCs w:val="28"/>
        </w:rPr>
        <w:t>website</w:t>
      </w:r>
      <w:r w:rsidR="003A644B" w:rsidRPr="003A644B">
        <w:rPr>
          <w:b/>
          <w:sz w:val="28"/>
          <w:szCs w:val="28"/>
        </w:rPr>
        <w:t>?</w:t>
      </w:r>
    </w:p>
    <w:p w:rsidR="00A277D6" w:rsidRDefault="003A644B" w:rsidP="001A0AF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Coach will receive a login and password from Rooted </w:t>
      </w:r>
      <w:r w:rsidR="00A277D6">
        <w:t xml:space="preserve">in Relationships administrator.  </w:t>
      </w:r>
      <w:r>
        <w:t xml:space="preserve">Coach will upload documents to the website.  </w:t>
      </w:r>
    </w:p>
    <w:p w:rsidR="00F36BBC" w:rsidRDefault="00F36BBC" w:rsidP="00F36BBC">
      <w:pPr>
        <w:spacing w:after="0" w:line="240" w:lineRule="auto"/>
      </w:pPr>
    </w:p>
    <w:p w:rsidR="003A644B" w:rsidRDefault="00AE59C1" w:rsidP="001A0AF6">
      <w:pPr>
        <w:pStyle w:val="ListParagraph"/>
        <w:numPr>
          <w:ilvl w:val="0"/>
          <w:numId w:val="6"/>
        </w:numPr>
        <w:spacing w:after="0" w:line="240" w:lineRule="auto"/>
      </w:pPr>
      <w:r>
        <w:t>Please</w:t>
      </w:r>
      <w:r w:rsidR="00F36BBC">
        <w:t xml:space="preserve"> name each document in the following way</w:t>
      </w:r>
      <w:r w:rsidR="003A644B">
        <w:t>:</w:t>
      </w:r>
    </w:p>
    <w:p w:rsidR="003A644B" w:rsidRPr="001A0AF6" w:rsidRDefault="004E6684" w:rsidP="001A0AF6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rPr>
          <w:b/>
        </w:rPr>
        <w:t xml:space="preserve">County, </w:t>
      </w:r>
      <w:r w:rsidR="003A644B" w:rsidRPr="001A0AF6">
        <w:rPr>
          <w:b/>
        </w:rPr>
        <w:t>Site</w:t>
      </w:r>
      <w:r w:rsidR="00AE59C1">
        <w:rPr>
          <w:b/>
        </w:rPr>
        <w:t xml:space="preserve"> name (or family child care home provider name)</w:t>
      </w:r>
      <w:r w:rsidR="00F36BBC">
        <w:rPr>
          <w:b/>
        </w:rPr>
        <w:t>,</w:t>
      </w:r>
      <w:r w:rsidR="003A644B" w:rsidRPr="001A0AF6">
        <w:rPr>
          <w:b/>
        </w:rPr>
        <w:t xml:space="preserve"> teacher name</w:t>
      </w:r>
      <w:r w:rsidR="00F36BBC">
        <w:rPr>
          <w:b/>
        </w:rPr>
        <w:t xml:space="preserve"> (for TPOT</w:t>
      </w:r>
      <w:r w:rsidR="00AE59C1">
        <w:rPr>
          <w:b/>
        </w:rPr>
        <w:t xml:space="preserve"> or TPITOS</w:t>
      </w:r>
      <w:r w:rsidR="00F36BBC">
        <w:rPr>
          <w:b/>
        </w:rPr>
        <w:t>)</w:t>
      </w:r>
      <w:r w:rsidR="003A644B" w:rsidRPr="001A0AF6">
        <w:rPr>
          <w:b/>
        </w:rPr>
        <w:t xml:space="preserve">, </w:t>
      </w:r>
      <w:r w:rsidR="00F36BBC">
        <w:rPr>
          <w:b/>
        </w:rPr>
        <w:t xml:space="preserve">assessment, </w:t>
      </w:r>
      <w:r w:rsidR="003A644B" w:rsidRPr="001A0AF6">
        <w:rPr>
          <w:b/>
        </w:rPr>
        <w:t>date</w:t>
      </w:r>
    </w:p>
    <w:p w:rsidR="001A0AF6" w:rsidRDefault="003A644B" w:rsidP="00F36BBC">
      <w:pPr>
        <w:spacing w:after="0" w:line="240" w:lineRule="auto"/>
        <w:ind w:left="2070" w:firstLine="90"/>
        <w:rPr>
          <w:b/>
        </w:rPr>
      </w:pPr>
      <w:r>
        <w:t xml:space="preserve">Example: </w:t>
      </w:r>
      <w:r w:rsidR="004E6684" w:rsidRPr="004E6684">
        <w:rPr>
          <w:b/>
        </w:rPr>
        <w:t>Douglas</w:t>
      </w:r>
      <w:r w:rsidR="004E6684">
        <w:t xml:space="preserve">, </w:t>
      </w:r>
      <w:r w:rsidRPr="003A644B">
        <w:rPr>
          <w:b/>
        </w:rPr>
        <w:t xml:space="preserve">Grandma’s, </w:t>
      </w:r>
      <w:r w:rsidR="00F36BBC">
        <w:rPr>
          <w:b/>
        </w:rPr>
        <w:t xml:space="preserve">BOQ, </w:t>
      </w:r>
      <w:r w:rsidRPr="003A644B">
        <w:rPr>
          <w:b/>
        </w:rPr>
        <w:t>9-12-201</w:t>
      </w:r>
      <w:r w:rsidR="00AE59C1">
        <w:rPr>
          <w:b/>
        </w:rPr>
        <w:t>5</w:t>
      </w:r>
    </w:p>
    <w:p w:rsidR="00AE59C1" w:rsidRDefault="00AE59C1" w:rsidP="00F36BBC">
      <w:pPr>
        <w:spacing w:after="0" w:line="240" w:lineRule="auto"/>
        <w:ind w:left="2070" w:firstLine="90"/>
        <w:rPr>
          <w:b/>
        </w:rPr>
      </w:pPr>
      <w:r>
        <w:rPr>
          <w:b/>
        </w:rPr>
        <w:tab/>
        <w:t xml:space="preserve">   Saline, Blue Valley, Jane Smith, TPOT, 9-12-2015</w:t>
      </w:r>
    </w:p>
    <w:p w:rsidR="00A277D6" w:rsidRPr="001A0AF6" w:rsidRDefault="00A277D6" w:rsidP="001A0AF6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b/>
        </w:rPr>
      </w:pPr>
      <w:r w:rsidRPr="001A0AF6">
        <w:rPr>
          <w:b/>
        </w:rPr>
        <w:t>Please use the following assessment initials:</w:t>
      </w:r>
    </w:p>
    <w:p w:rsidR="00A277D6" w:rsidRDefault="00A277D6" w:rsidP="001A0AF6">
      <w:pPr>
        <w:spacing w:after="0" w:line="240" w:lineRule="auto"/>
        <w:ind w:left="1350" w:firstLine="720"/>
        <w:rPr>
          <w:b/>
        </w:rPr>
      </w:pPr>
      <w:r>
        <w:rPr>
          <w:b/>
        </w:rPr>
        <w:t>Demographic Survey: DS</w:t>
      </w:r>
    </w:p>
    <w:p w:rsidR="00A277D6" w:rsidRDefault="00A277D6" w:rsidP="001A0AF6">
      <w:pPr>
        <w:spacing w:after="0" w:line="240" w:lineRule="auto"/>
        <w:ind w:left="1350" w:firstLine="720"/>
        <w:rPr>
          <w:b/>
        </w:rPr>
      </w:pPr>
      <w:r>
        <w:rPr>
          <w:b/>
        </w:rPr>
        <w:t>Benchmarks of Quality: BOQ</w:t>
      </w:r>
    </w:p>
    <w:p w:rsidR="00A277D6" w:rsidRDefault="00A277D6" w:rsidP="001A0AF6">
      <w:pPr>
        <w:spacing w:after="0" w:line="240" w:lineRule="auto"/>
        <w:ind w:left="1350" w:firstLine="720"/>
        <w:rPr>
          <w:b/>
        </w:rPr>
      </w:pPr>
      <w:r>
        <w:rPr>
          <w:b/>
        </w:rPr>
        <w:t>TPOT or TPITOS</w:t>
      </w:r>
    </w:p>
    <w:p w:rsidR="00FC34AE" w:rsidRDefault="00A9193F" w:rsidP="00FC34AE">
      <w:pPr>
        <w:spacing w:after="0" w:line="240" w:lineRule="auto"/>
        <w:ind w:left="1350" w:firstLine="720"/>
        <w:rPr>
          <w:b/>
        </w:rPr>
      </w:pPr>
      <w:r>
        <w:rPr>
          <w:b/>
        </w:rPr>
        <w:t>ASQ-SE2</w:t>
      </w:r>
    </w:p>
    <w:p w:rsidR="00AE59C1" w:rsidRDefault="00AE59C1" w:rsidP="00AE59C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For centers, </w:t>
      </w:r>
      <w:r w:rsidR="00A9193F">
        <w:t>ASQ-SE2</w:t>
      </w:r>
      <w:r>
        <w:t xml:space="preserve"> data should be aggre</w:t>
      </w:r>
      <w:r w:rsidR="00562DC2">
        <w:t>gated across all classrooms.  It</w:t>
      </w:r>
      <w:r>
        <w:t xml:space="preserve"> is not necessary to report the results by classroom.  </w:t>
      </w:r>
    </w:p>
    <w:p w:rsidR="00F36BBC" w:rsidRDefault="00F36BBC" w:rsidP="00FC34AE">
      <w:pPr>
        <w:spacing w:after="0" w:line="240" w:lineRule="auto"/>
        <w:rPr>
          <w:b/>
          <w:sz w:val="28"/>
          <w:szCs w:val="28"/>
        </w:rPr>
      </w:pPr>
    </w:p>
    <w:p w:rsidR="00F36BBC" w:rsidRDefault="00F36BBC" w:rsidP="00F36BBC">
      <w:pPr>
        <w:spacing w:after="0" w:line="240" w:lineRule="auto"/>
        <w:jc w:val="center"/>
        <w:rPr>
          <w:b/>
          <w:sz w:val="28"/>
          <w:szCs w:val="28"/>
        </w:rPr>
      </w:pPr>
      <w:r w:rsidRPr="00F36BBC">
        <w:rPr>
          <w:b/>
          <w:noProof/>
          <w:sz w:val="28"/>
          <w:szCs w:val="28"/>
        </w:rPr>
        <w:drawing>
          <wp:inline distT="0" distB="0" distL="0" distR="0">
            <wp:extent cx="4391025" cy="2925853"/>
            <wp:effectExtent l="38100" t="38100" r="47625" b="46355"/>
            <wp:docPr id="5" name="Picture 5" descr="C:\Users\zweibackr\Pictures\photos for reports\Verified Free or purchased\highest quality\Smiley 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eibackr\Pictures\photos for reports\Verified Free or purchased\highest quality\Smiley toddl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6002" cy="29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36BBC" w:rsidRDefault="00F36BBC" w:rsidP="00F36BBC">
      <w:pPr>
        <w:spacing w:after="0" w:line="240" w:lineRule="auto"/>
        <w:jc w:val="center"/>
        <w:rPr>
          <w:b/>
          <w:sz w:val="28"/>
          <w:szCs w:val="28"/>
        </w:rPr>
      </w:pPr>
    </w:p>
    <w:p w:rsidR="00D27C8D" w:rsidRDefault="00D27C8D" w:rsidP="00F36B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Questions??? Contact</w:t>
      </w:r>
      <w:r w:rsidR="0009139E">
        <w:rPr>
          <w:b/>
          <w:sz w:val="28"/>
          <w:szCs w:val="28"/>
        </w:rPr>
        <w:t xml:space="preserve"> Project Evaluator</w:t>
      </w:r>
      <w:r>
        <w:rPr>
          <w:b/>
          <w:sz w:val="28"/>
          <w:szCs w:val="28"/>
        </w:rPr>
        <w:t xml:space="preserve"> Rosie Zweiback </w:t>
      </w:r>
      <w:hyperlink r:id="rId18" w:history="1">
        <w:r w:rsidRPr="00791E2F">
          <w:rPr>
            <w:rStyle w:val="Hyperlink"/>
            <w:b/>
            <w:sz w:val="28"/>
            <w:szCs w:val="28"/>
          </w:rPr>
          <w:t>zweibackr@unmc.edu</w:t>
        </w:r>
      </w:hyperlink>
      <w:r>
        <w:rPr>
          <w:b/>
          <w:sz w:val="28"/>
          <w:szCs w:val="28"/>
        </w:rPr>
        <w:t xml:space="preserve">, </w:t>
      </w:r>
      <w:r w:rsidRPr="00D27C8D">
        <w:rPr>
          <w:b/>
          <w:sz w:val="28"/>
          <w:szCs w:val="28"/>
        </w:rPr>
        <w:t>402-559-5274</w:t>
      </w:r>
    </w:p>
    <w:p w:rsidR="00F36BBC" w:rsidRPr="00FC34AE" w:rsidRDefault="00F36BBC" w:rsidP="00FC34AE">
      <w:pPr>
        <w:spacing w:after="0" w:line="240" w:lineRule="auto"/>
        <w:rPr>
          <w:b/>
        </w:rPr>
      </w:pPr>
    </w:p>
    <w:sectPr w:rsidR="00F36BBC" w:rsidRPr="00FC34AE" w:rsidSect="00A9193F">
      <w:footerReference w:type="default" r:id="rId19"/>
      <w:footerReference w:type="first" r:id="rId20"/>
      <w:pgSz w:w="15840" w:h="12240" w:orient="landscape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9B" w:rsidRDefault="0031569B" w:rsidP="0031569B">
      <w:pPr>
        <w:spacing w:after="0" w:line="240" w:lineRule="auto"/>
      </w:pPr>
      <w:r>
        <w:separator/>
      </w:r>
    </w:p>
  </w:endnote>
  <w:endnote w:type="continuationSeparator" w:id="0">
    <w:p w:rsidR="0031569B" w:rsidRDefault="0031569B" w:rsidP="0031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125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3A9" w:rsidRDefault="000F2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0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569B" w:rsidRDefault="00315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AE" w:rsidRPr="00A251AC" w:rsidRDefault="00FC34AE">
    <w:pPr>
      <w:pStyle w:val="Footer"/>
      <w:rPr>
        <w:b/>
        <w:color w:val="000000" w:themeColor="text1"/>
        <w:sz w:val="28"/>
        <w:szCs w:val="28"/>
      </w:rPr>
    </w:pPr>
    <w:r w:rsidRPr="00A251AC">
      <w:rPr>
        <w:b/>
        <w:color w:val="000000" w:themeColor="text1"/>
        <w:sz w:val="28"/>
        <w:szCs w:val="28"/>
      </w:rPr>
      <w:t xml:space="preserve">Updated </w:t>
    </w:r>
    <w:r w:rsidR="00D7191E">
      <w:rPr>
        <w:b/>
        <w:color w:val="000000" w:themeColor="text1"/>
        <w:sz w:val="28"/>
        <w:szCs w:val="28"/>
      </w:rPr>
      <w:t>8</w:t>
    </w:r>
    <w:r w:rsidR="00D84C15">
      <w:rPr>
        <w:b/>
        <w:color w:val="000000" w:themeColor="text1"/>
        <w:sz w:val="28"/>
        <w:szCs w:val="28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9B" w:rsidRDefault="0031569B" w:rsidP="0031569B">
      <w:pPr>
        <w:spacing w:after="0" w:line="240" w:lineRule="auto"/>
      </w:pPr>
      <w:r>
        <w:separator/>
      </w:r>
    </w:p>
  </w:footnote>
  <w:footnote w:type="continuationSeparator" w:id="0">
    <w:p w:rsidR="0031569B" w:rsidRDefault="0031569B" w:rsidP="0031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0FD"/>
    <w:multiLevelType w:val="hybridMultilevel"/>
    <w:tmpl w:val="21B6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B3E"/>
    <w:multiLevelType w:val="hybridMultilevel"/>
    <w:tmpl w:val="F5A67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03162"/>
    <w:multiLevelType w:val="hybridMultilevel"/>
    <w:tmpl w:val="8480AD8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0C95A48"/>
    <w:multiLevelType w:val="hybridMultilevel"/>
    <w:tmpl w:val="485E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018"/>
    <w:multiLevelType w:val="hybridMultilevel"/>
    <w:tmpl w:val="D8B6657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63520E9D"/>
    <w:multiLevelType w:val="hybridMultilevel"/>
    <w:tmpl w:val="9C16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5EF4"/>
    <w:multiLevelType w:val="hybridMultilevel"/>
    <w:tmpl w:val="FE5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13040"/>
    <w:multiLevelType w:val="hybridMultilevel"/>
    <w:tmpl w:val="4E80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2F34"/>
    <w:multiLevelType w:val="hybridMultilevel"/>
    <w:tmpl w:val="646E2DBE"/>
    <w:lvl w:ilvl="0" w:tplc="E39C7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46B55"/>
    <w:multiLevelType w:val="hybridMultilevel"/>
    <w:tmpl w:val="419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23220"/>
    <w:multiLevelType w:val="hybridMultilevel"/>
    <w:tmpl w:val="E85E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51BC"/>
    <w:multiLevelType w:val="hybridMultilevel"/>
    <w:tmpl w:val="D36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12662"/>
    <w:multiLevelType w:val="hybridMultilevel"/>
    <w:tmpl w:val="064026C2"/>
    <w:lvl w:ilvl="0" w:tplc="0A386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42"/>
    <w:rsid w:val="00037F88"/>
    <w:rsid w:val="00091271"/>
    <w:rsid w:val="0009139E"/>
    <w:rsid w:val="000A41E9"/>
    <w:rsid w:val="000E44E5"/>
    <w:rsid w:val="000F23A9"/>
    <w:rsid w:val="00127D0F"/>
    <w:rsid w:val="00170942"/>
    <w:rsid w:val="001727F0"/>
    <w:rsid w:val="001A0A8B"/>
    <w:rsid w:val="001A0AF6"/>
    <w:rsid w:val="001C31A4"/>
    <w:rsid w:val="0022469B"/>
    <w:rsid w:val="002F4965"/>
    <w:rsid w:val="0031569B"/>
    <w:rsid w:val="003317B5"/>
    <w:rsid w:val="003533ED"/>
    <w:rsid w:val="00395EF5"/>
    <w:rsid w:val="003A644B"/>
    <w:rsid w:val="003D71A3"/>
    <w:rsid w:val="0042185B"/>
    <w:rsid w:val="004E387F"/>
    <w:rsid w:val="004E6684"/>
    <w:rsid w:val="005304E0"/>
    <w:rsid w:val="00562DC2"/>
    <w:rsid w:val="00586B7D"/>
    <w:rsid w:val="00647124"/>
    <w:rsid w:val="00734681"/>
    <w:rsid w:val="007D35C4"/>
    <w:rsid w:val="008860BF"/>
    <w:rsid w:val="008B1281"/>
    <w:rsid w:val="008E1775"/>
    <w:rsid w:val="00902A49"/>
    <w:rsid w:val="00912C8C"/>
    <w:rsid w:val="00934BC8"/>
    <w:rsid w:val="00936A76"/>
    <w:rsid w:val="009D52E6"/>
    <w:rsid w:val="00A251AC"/>
    <w:rsid w:val="00A277D6"/>
    <w:rsid w:val="00A7069C"/>
    <w:rsid w:val="00A9193F"/>
    <w:rsid w:val="00AE59C1"/>
    <w:rsid w:val="00AF7869"/>
    <w:rsid w:val="00B625D3"/>
    <w:rsid w:val="00B73715"/>
    <w:rsid w:val="00BB59B3"/>
    <w:rsid w:val="00C33DD2"/>
    <w:rsid w:val="00C41C19"/>
    <w:rsid w:val="00C8696D"/>
    <w:rsid w:val="00CE0535"/>
    <w:rsid w:val="00D27C8D"/>
    <w:rsid w:val="00D40825"/>
    <w:rsid w:val="00D40EED"/>
    <w:rsid w:val="00D7191E"/>
    <w:rsid w:val="00D84C15"/>
    <w:rsid w:val="00DC1B9C"/>
    <w:rsid w:val="00F17FAC"/>
    <w:rsid w:val="00F33E9A"/>
    <w:rsid w:val="00F36BBC"/>
    <w:rsid w:val="00F523A5"/>
    <w:rsid w:val="00FA71C8"/>
    <w:rsid w:val="00FA74C2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A8EAD73-6454-4C56-9E77-749D0AF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156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9B"/>
  </w:style>
  <w:style w:type="paragraph" w:styleId="Footer">
    <w:name w:val="footer"/>
    <w:basedOn w:val="Normal"/>
    <w:link w:val="FooterChar"/>
    <w:uiPriority w:val="99"/>
    <w:unhideWhenUsed/>
    <w:rsid w:val="0031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9B"/>
  </w:style>
  <w:style w:type="paragraph" w:styleId="ListParagraph">
    <w:name w:val="List Paragraph"/>
    <w:basedOn w:val="Normal"/>
    <w:uiPriority w:val="34"/>
    <w:qFormat/>
    <w:rsid w:val="00127D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4BC8"/>
    <w:rPr>
      <w:color w:val="0000FF"/>
      <w:u w:val="single"/>
    </w:rPr>
  </w:style>
  <w:style w:type="table" w:styleId="GridTable4-Accent1">
    <w:name w:val="Grid Table 4 Accent 1"/>
    <w:basedOn w:val="TableNormal"/>
    <w:uiPriority w:val="49"/>
    <w:rsid w:val="00DC1B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74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hyperlink" Target="mailto:zweibackr@unmc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customXml" Target="../customXml/item2.xml"/><Relationship Id="rId10" Type="http://schemas.openxmlformats.org/officeDocument/2006/relationships/hyperlink" Target="mailto:zweibackr@unmc.e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jjackso@unmc.edu" TargetMode="Externa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313F53-30C6-4496-9940-89B50075DAA2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46517E-BE99-449C-8A23-3E1D9144FA19}">
      <dgm:prSet phldrT="[Text]" custT="1"/>
      <dgm:spPr/>
      <dgm:t>
        <a:bodyPr/>
        <a:lstStyle/>
        <a:p>
          <a:pPr algn="l"/>
          <a:r>
            <a:rPr lang="en-US" sz="2000" b="1"/>
            <a:t>Initial Data</a:t>
          </a:r>
        </a:p>
      </dgm:t>
    </dgm:pt>
    <dgm:pt modelId="{8D90D1DD-F72D-4168-9B94-B7DE50B4B116}" type="parTrans" cxnId="{D0AFDAF8-CE83-48BD-873E-0A7FA9296059}">
      <dgm:prSet/>
      <dgm:spPr/>
      <dgm:t>
        <a:bodyPr/>
        <a:lstStyle/>
        <a:p>
          <a:pPr algn="l"/>
          <a:endParaRPr lang="en-US"/>
        </a:p>
      </dgm:t>
    </dgm:pt>
    <dgm:pt modelId="{5D15371A-81A8-4B55-9061-DC4B4DF89D07}" type="sibTrans" cxnId="{D0AFDAF8-CE83-48BD-873E-0A7FA9296059}">
      <dgm:prSet/>
      <dgm:spPr/>
      <dgm:t>
        <a:bodyPr/>
        <a:lstStyle/>
        <a:p>
          <a:pPr algn="l"/>
          <a:endParaRPr lang="en-US"/>
        </a:p>
      </dgm:t>
    </dgm:pt>
    <dgm:pt modelId="{49DFE28F-FD7F-4B57-9A76-F3A477E0D48A}">
      <dgm:prSet phldrT="[Text]"/>
      <dgm:spPr/>
      <dgm:t>
        <a:bodyPr/>
        <a:lstStyle/>
        <a:p>
          <a:pPr algn="l"/>
          <a:r>
            <a:rPr lang="en-US"/>
            <a:t>Demographic Survey</a:t>
          </a:r>
        </a:p>
      </dgm:t>
    </dgm:pt>
    <dgm:pt modelId="{2B0F6123-2348-4466-8546-C57AB16B3297}" type="parTrans" cxnId="{11219012-1BD9-4524-B1FA-81DB68B9A449}">
      <dgm:prSet/>
      <dgm:spPr/>
      <dgm:t>
        <a:bodyPr/>
        <a:lstStyle/>
        <a:p>
          <a:pPr algn="l"/>
          <a:endParaRPr lang="en-US"/>
        </a:p>
      </dgm:t>
    </dgm:pt>
    <dgm:pt modelId="{844FD92A-3A9C-44EB-BC27-3FCC542DC305}" type="sibTrans" cxnId="{11219012-1BD9-4524-B1FA-81DB68B9A449}">
      <dgm:prSet/>
      <dgm:spPr/>
      <dgm:t>
        <a:bodyPr/>
        <a:lstStyle/>
        <a:p>
          <a:pPr algn="l"/>
          <a:endParaRPr lang="en-US"/>
        </a:p>
      </dgm:t>
    </dgm:pt>
    <dgm:pt modelId="{CF1C29B1-5101-4216-BB77-6F699DF860A3}">
      <dgm:prSet phldrT="[Text]"/>
      <dgm:spPr/>
      <dgm:t>
        <a:bodyPr/>
        <a:lstStyle/>
        <a:p>
          <a:pPr algn="l"/>
          <a:r>
            <a:rPr lang="en-US"/>
            <a:t>ASQ-SE2(all children) If program starts in the summer, collect in September </a:t>
          </a:r>
        </a:p>
      </dgm:t>
    </dgm:pt>
    <dgm:pt modelId="{C4BF323A-8033-4301-905D-977CCAB14DB2}" type="parTrans" cxnId="{6DACB4DB-A95F-4804-A36D-FB576AAECAA7}">
      <dgm:prSet/>
      <dgm:spPr/>
      <dgm:t>
        <a:bodyPr/>
        <a:lstStyle/>
        <a:p>
          <a:pPr algn="l"/>
          <a:endParaRPr lang="en-US"/>
        </a:p>
      </dgm:t>
    </dgm:pt>
    <dgm:pt modelId="{E1AF4C70-BF65-4881-84AC-320AC904F962}" type="sibTrans" cxnId="{6DACB4DB-A95F-4804-A36D-FB576AAECAA7}">
      <dgm:prSet/>
      <dgm:spPr/>
      <dgm:t>
        <a:bodyPr/>
        <a:lstStyle/>
        <a:p>
          <a:pPr algn="l"/>
          <a:endParaRPr lang="en-US"/>
        </a:p>
      </dgm:t>
    </dgm:pt>
    <dgm:pt modelId="{5C615A15-DC24-45DD-9BCA-D03924F24C41}">
      <dgm:prSet phldrT="[Text]" custT="1"/>
      <dgm:spPr/>
      <dgm:t>
        <a:bodyPr/>
        <a:lstStyle/>
        <a:p>
          <a:pPr algn="l"/>
          <a:r>
            <a:rPr lang="en-US" sz="2000" b="1"/>
            <a:t>Annual Data</a:t>
          </a:r>
        </a:p>
      </dgm:t>
    </dgm:pt>
    <dgm:pt modelId="{E38FC790-FCF9-4401-8929-719FCA71117E}" type="parTrans" cxnId="{1963C3ED-ABB0-4A6C-84D1-17476313CCB7}">
      <dgm:prSet/>
      <dgm:spPr/>
      <dgm:t>
        <a:bodyPr/>
        <a:lstStyle/>
        <a:p>
          <a:pPr algn="l"/>
          <a:endParaRPr lang="en-US"/>
        </a:p>
      </dgm:t>
    </dgm:pt>
    <dgm:pt modelId="{2A75D48E-C64C-4671-88B5-0CF8E1269487}" type="sibTrans" cxnId="{1963C3ED-ABB0-4A6C-84D1-17476313CCB7}">
      <dgm:prSet/>
      <dgm:spPr/>
      <dgm:t>
        <a:bodyPr/>
        <a:lstStyle/>
        <a:p>
          <a:pPr algn="l"/>
          <a:endParaRPr lang="en-US"/>
        </a:p>
      </dgm:t>
    </dgm:pt>
    <dgm:pt modelId="{33B40C4C-A9F3-4202-B361-F9DD2FC13864}">
      <dgm:prSet phldrT="[Text]"/>
      <dgm:spPr/>
      <dgm:t>
        <a:bodyPr/>
        <a:lstStyle/>
        <a:p>
          <a:pPr algn="l"/>
          <a:r>
            <a:rPr lang="en-US"/>
            <a:t>BOQ</a:t>
          </a:r>
        </a:p>
      </dgm:t>
    </dgm:pt>
    <dgm:pt modelId="{E3F5B77C-ED13-4D4D-80A6-EABA9356115D}" type="parTrans" cxnId="{00B54D19-5410-4B4A-B78F-505809BC21EA}">
      <dgm:prSet/>
      <dgm:spPr/>
      <dgm:t>
        <a:bodyPr/>
        <a:lstStyle/>
        <a:p>
          <a:pPr algn="l"/>
          <a:endParaRPr lang="en-US"/>
        </a:p>
      </dgm:t>
    </dgm:pt>
    <dgm:pt modelId="{7D2F1895-3FE5-46B3-977B-97B805314CF4}" type="sibTrans" cxnId="{00B54D19-5410-4B4A-B78F-505809BC21EA}">
      <dgm:prSet/>
      <dgm:spPr/>
      <dgm:t>
        <a:bodyPr/>
        <a:lstStyle/>
        <a:p>
          <a:pPr algn="l"/>
          <a:endParaRPr lang="en-US"/>
        </a:p>
      </dgm:t>
    </dgm:pt>
    <dgm:pt modelId="{2D021701-8CE3-4374-AB98-F313728304A8}">
      <dgm:prSet phldrT="[Text]" custT="1"/>
      <dgm:spPr/>
      <dgm:t>
        <a:bodyPr/>
        <a:lstStyle/>
        <a:p>
          <a:pPr algn="l"/>
          <a:r>
            <a:rPr lang="en-US" sz="2000" b="1"/>
            <a:t>Ongoing Data</a:t>
          </a:r>
        </a:p>
      </dgm:t>
    </dgm:pt>
    <dgm:pt modelId="{745977E3-FA70-44B7-A081-AFCBEE91B5A6}" type="parTrans" cxnId="{E576CE0B-0360-4C37-881A-770F30C0733F}">
      <dgm:prSet/>
      <dgm:spPr/>
      <dgm:t>
        <a:bodyPr/>
        <a:lstStyle/>
        <a:p>
          <a:pPr algn="l"/>
          <a:endParaRPr lang="en-US"/>
        </a:p>
      </dgm:t>
    </dgm:pt>
    <dgm:pt modelId="{0DC7F17F-16AC-4CE1-B609-E6595FEF472F}" type="sibTrans" cxnId="{E576CE0B-0360-4C37-881A-770F30C0733F}">
      <dgm:prSet/>
      <dgm:spPr/>
      <dgm:t>
        <a:bodyPr/>
        <a:lstStyle/>
        <a:p>
          <a:pPr algn="l"/>
          <a:endParaRPr lang="en-US"/>
        </a:p>
      </dgm:t>
    </dgm:pt>
    <dgm:pt modelId="{8720D8EF-D30F-47FA-AE58-3377D2ACD3B0}">
      <dgm:prSet phldrT="[Text]"/>
      <dgm:spPr/>
      <dgm:t>
        <a:bodyPr/>
        <a:lstStyle/>
        <a:p>
          <a:pPr algn="l"/>
          <a:r>
            <a:rPr lang="en-US"/>
            <a:t>Coaching Documentation - completed after each coaching session.</a:t>
          </a:r>
        </a:p>
      </dgm:t>
    </dgm:pt>
    <dgm:pt modelId="{2F565B0B-5920-4B8B-BE30-2DF48E0BE1B3}" type="parTrans" cxnId="{FB86A8C0-8DCE-4FC5-A52E-201C663087B7}">
      <dgm:prSet/>
      <dgm:spPr/>
      <dgm:t>
        <a:bodyPr/>
        <a:lstStyle/>
        <a:p>
          <a:pPr algn="l"/>
          <a:endParaRPr lang="en-US"/>
        </a:p>
      </dgm:t>
    </dgm:pt>
    <dgm:pt modelId="{51321429-AD13-4058-9D4E-5080EFAE95FD}" type="sibTrans" cxnId="{FB86A8C0-8DCE-4FC5-A52E-201C663087B7}">
      <dgm:prSet/>
      <dgm:spPr/>
      <dgm:t>
        <a:bodyPr/>
        <a:lstStyle/>
        <a:p>
          <a:pPr algn="l"/>
          <a:endParaRPr lang="en-US"/>
        </a:p>
      </dgm:t>
    </dgm:pt>
    <dgm:pt modelId="{0C363251-CC92-4719-A361-610259267C6A}">
      <dgm:prSet phldrT="[Text]"/>
      <dgm:spPr/>
      <dgm:t>
        <a:bodyPr/>
        <a:lstStyle/>
        <a:p>
          <a:pPr algn="l"/>
          <a:r>
            <a:rPr lang="en-US"/>
            <a:t>DECA-C (if child is flagged on ASQ-SE2) Complete a pre and post for each child who receives consultation support from the coach</a:t>
          </a:r>
        </a:p>
      </dgm:t>
    </dgm:pt>
    <dgm:pt modelId="{5EDAA14A-D623-4DB1-B134-43A3C7390DE4}" type="parTrans" cxnId="{3CDB5926-98B5-42BA-ACE7-AB6D407D6A75}">
      <dgm:prSet/>
      <dgm:spPr/>
      <dgm:t>
        <a:bodyPr/>
        <a:lstStyle/>
        <a:p>
          <a:pPr algn="l"/>
          <a:endParaRPr lang="en-US"/>
        </a:p>
      </dgm:t>
    </dgm:pt>
    <dgm:pt modelId="{5158DB97-2A90-49A3-917B-1903FAE41354}" type="sibTrans" cxnId="{3CDB5926-98B5-42BA-ACE7-AB6D407D6A75}">
      <dgm:prSet/>
      <dgm:spPr/>
      <dgm:t>
        <a:bodyPr/>
        <a:lstStyle/>
        <a:p>
          <a:pPr algn="l"/>
          <a:endParaRPr lang="en-US"/>
        </a:p>
      </dgm:t>
    </dgm:pt>
    <dgm:pt modelId="{09FD4F44-85C7-4B75-844E-FC14C8B3B160}">
      <dgm:prSet phldrT="[Text]"/>
      <dgm:spPr/>
      <dgm:t>
        <a:bodyPr/>
        <a:lstStyle/>
        <a:p>
          <a:pPr algn="l"/>
          <a:r>
            <a:rPr lang="en-US"/>
            <a:t>TPOT/TPITOS (center-based only)</a:t>
          </a:r>
        </a:p>
      </dgm:t>
    </dgm:pt>
    <dgm:pt modelId="{1CCE3272-FDEC-4E1D-8B9A-30FFB3F161D8}" type="parTrans" cxnId="{3F316687-E727-4CAF-A8C1-C9FDC2D22E8F}">
      <dgm:prSet/>
      <dgm:spPr/>
      <dgm:t>
        <a:bodyPr/>
        <a:lstStyle/>
        <a:p>
          <a:pPr algn="l"/>
          <a:endParaRPr lang="en-US"/>
        </a:p>
      </dgm:t>
    </dgm:pt>
    <dgm:pt modelId="{DDAD26CD-46B1-47DB-9D87-C2DE71384C35}" type="sibTrans" cxnId="{3F316687-E727-4CAF-A8C1-C9FDC2D22E8F}">
      <dgm:prSet/>
      <dgm:spPr/>
      <dgm:t>
        <a:bodyPr/>
        <a:lstStyle/>
        <a:p>
          <a:pPr algn="l"/>
          <a:endParaRPr lang="en-US"/>
        </a:p>
      </dgm:t>
    </dgm:pt>
    <dgm:pt modelId="{CA8369F5-C808-43F9-B9D2-900F735D3344}">
      <dgm:prSet phldrT="[Text]"/>
      <dgm:spPr/>
      <dgm:t>
        <a:bodyPr/>
        <a:lstStyle/>
        <a:p>
          <a:pPr algn="l"/>
          <a:r>
            <a:rPr lang="en-US"/>
            <a:t>BOQ (center wide only)</a:t>
          </a:r>
        </a:p>
      </dgm:t>
    </dgm:pt>
    <dgm:pt modelId="{4DD372EA-6CCE-44A9-9CCA-BAAA2086FD56}" type="parTrans" cxnId="{3B5E4E7A-9B94-484A-8A12-C1899768204A}">
      <dgm:prSet/>
      <dgm:spPr/>
      <dgm:t>
        <a:bodyPr/>
        <a:lstStyle/>
        <a:p>
          <a:pPr algn="l"/>
          <a:endParaRPr lang="en-US"/>
        </a:p>
      </dgm:t>
    </dgm:pt>
    <dgm:pt modelId="{D01D9313-80CA-4FFA-9B7C-BF3E22D4F74F}" type="sibTrans" cxnId="{3B5E4E7A-9B94-484A-8A12-C1899768204A}">
      <dgm:prSet/>
      <dgm:spPr/>
      <dgm:t>
        <a:bodyPr/>
        <a:lstStyle/>
        <a:p>
          <a:pPr algn="l"/>
          <a:endParaRPr lang="en-US"/>
        </a:p>
      </dgm:t>
    </dgm:pt>
    <dgm:pt modelId="{A5C33514-16FF-49F2-B835-AA4A47C30F49}">
      <dgm:prSet phldrT="[Text]"/>
      <dgm:spPr/>
      <dgm:t>
        <a:bodyPr/>
        <a:lstStyle/>
        <a:p>
          <a:pPr algn="l"/>
          <a:r>
            <a:rPr lang="en-US"/>
            <a:t>FCCH-BOQ (home based only)</a:t>
          </a:r>
        </a:p>
      </dgm:t>
    </dgm:pt>
    <dgm:pt modelId="{83364D80-72CB-449D-B9F4-C51635D3B334}" type="parTrans" cxnId="{00CB9299-3BBA-4516-9632-1034EAAEA364}">
      <dgm:prSet/>
      <dgm:spPr/>
      <dgm:t>
        <a:bodyPr/>
        <a:lstStyle/>
        <a:p>
          <a:pPr algn="l"/>
          <a:endParaRPr lang="en-US"/>
        </a:p>
      </dgm:t>
    </dgm:pt>
    <dgm:pt modelId="{F5DBD46D-9355-4D41-A073-BD23591C88AB}" type="sibTrans" cxnId="{00CB9299-3BBA-4516-9632-1034EAAEA364}">
      <dgm:prSet/>
      <dgm:spPr/>
      <dgm:t>
        <a:bodyPr/>
        <a:lstStyle/>
        <a:p>
          <a:pPr algn="l"/>
          <a:endParaRPr lang="en-US"/>
        </a:p>
      </dgm:t>
    </dgm:pt>
    <dgm:pt modelId="{9B5295C1-79A9-4FF9-B54A-AD5E11E23F30}">
      <dgm:prSet phldrT="[Text]"/>
      <dgm:spPr/>
      <dgm:t>
        <a:bodyPr/>
        <a:lstStyle/>
        <a:p>
          <a:pPr algn="l"/>
          <a:r>
            <a:rPr lang="en-US"/>
            <a:t>FCCH-BOQ</a:t>
          </a:r>
        </a:p>
      </dgm:t>
    </dgm:pt>
    <dgm:pt modelId="{61C731CF-018A-4135-8782-49876B4B2584}" type="parTrans" cxnId="{DFD35390-A11B-4FFF-88E1-1C8D8A8D917F}">
      <dgm:prSet/>
      <dgm:spPr/>
      <dgm:t>
        <a:bodyPr/>
        <a:lstStyle/>
        <a:p>
          <a:pPr algn="l"/>
          <a:endParaRPr lang="en-US"/>
        </a:p>
      </dgm:t>
    </dgm:pt>
    <dgm:pt modelId="{65756CE8-03F8-4258-9BF3-EC6AFFE77F9D}" type="sibTrans" cxnId="{DFD35390-A11B-4FFF-88E1-1C8D8A8D917F}">
      <dgm:prSet/>
      <dgm:spPr/>
      <dgm:t>
        <a:bodyPr/>
        <a:lstStyle/>
        <a:p>
          <a:pPr algn="l"/>
          <a:endParaRPr lang="en-US"/>
        </a:p>
      </dgm:t>
    </dgm:pt>
    <dgm:pt modelId="{222E8E08-BED0-4DD4-BEA5-61320D0E491C}">
      <dgm:prSet phldrT="[Text]"/>
      <dgm:spPr/>
      <dgm:t>
        <a:bodyPr/>
        <a:lstStyle/>
        <a:p>
          <a:pPr algn="l"/>
          <a:r>
            <a:rPr lang="en-US"/>
            <a:t>Provider Survey</a:t>
          </a:r>
        </a:p>
      </dgm:t>
    </dgm:pt>
    <dgm:pt modelId="{D7D64D2F-DC12-45ED-A8D4-FC015EBC43FA}" type="parTrans" cxnId="{FF567DAA-D140-47C0-BA3C-45F292046FB9}">
      <dgm:prSet/>
      <dgm:spPr/>
      <dgm:t>
        <a:bodyPr/>
        <a:lstStyle/>
        <a:p>
          <a:pPr algn="l"/>
          <a:endParaRPr lang="en-US"/>
        </a:p>
      </dgm:t>
    </dgm:pt>
    <dgm:pt modelId="{89BD5E2E-D2B5-4B80-9ED1-F7D68D7CBEAD}" type="sibTrans" cxnId="{FF567DAA-D140-47C0-BA3C-45F292046FB9}">
      <dgm:prSet/>
      <dgm:spPr/>
      <dgm:t>
        <a:bodyPr/>
        <a:lstStyle/>
        <a:p>
          <a:pPr algn="l"/>
          <a:endParaRPr lang="en-US"/>
        </a:p>
      </dgm:t>
    </dgm:pt>
    <dgm:pt modelId="{BF413091-20E0-4E82-BD3D-7B790B4F71DD}">
      <dgm:prSet phldrT="[Text]"/>
      <dgm:spPr/>
      <dgm:t>
        <a:bodyPr/>
        <a:lstStyle/>
        <a:p>
          <a:pPr algn="l"/>
          <a:r>
            <a:rPr lang="en-US"/>
            <a:t>DECA-C (if flagged on ASQ-SE2) Complete a pre and post for each child who receives consultation support fromthe coach</a:t>
          </a:r>
        </a:p>
      </dgm:t>
    </dgm:pt>
    <dgm:pt modelId="{FD75635E-D9D3-4EE3-A60D-03649B90DF24}" type="parTrans" cxnId="{80F42F04-4945-4A2C-9144-647F10720C35}">
      <dgm:prSet/>
      <dgm:spPr/>
      <dgm:t>
        <a:bodyPr/>
        <a:lstStyle/>
        <a:p>
          <a:pPr algn="l"/>
          <a:endParaRPr lang="en-US"/>
        </a:p>
      </dgm:t>
    </dgm:pt>
    <dgm:pt modelId="{4785907E-C4FB-4194-A842-23E0EBF11FD2}" type="sibTrans" cxnId="{80F42F04-4945-4A2C-9144-647F10720C35}">
      <dgm:prSet/>
      <dgm:spPr/>
      <dgm:t>
        <a:bodyPr/>
        <a:lstStyle/>
        <a:p>
          <a:pPr algn="l"/>
          <a:endParaRPr lang="en-US"/>
        </a:p>
      </dgm:t>
    </dgm:pt>
    <dgm:pt modelId="{BFBBD855-202F-46D1-977A-A73CFCE1C069}">
      <dgm:prSet phldrT="[Text]"/>
      <dgm:spPr/>
      <dgm:t>
        <a:bodyPr/>
        <a:lstStyle/>
        <a:p>
          <a:pPr algn="l"/>
          <a:r>
            <a:rPr lang="en-US"/>
            <a:t>Training Surveys - completed after each Pyramid Training</a:t>
          </a:r>
        </a:p>
      </dgm:t>
    </dgm:pt>
    <dgm:pt modelId="{366DA28F-FA8B-4228-A05C-CA92A683B114}" type="parTrans" cxnId="{80905DB1-4D14-4BE0-9B59-32A56EBFC79E}">
      <dgm:prSet/>
      <dgm:spPr/>
      <dgm:t>
        <a:bodyPr/>
        <a:lstStyle/>
        <a:p>
          <a:pPr algn="l"/>
          <a:endParaRPr lang="en-US"/>
        </a:p>
      </dgm:t>
    </dgm:pt>
    <dgm:pt modelId="{D7F7C949-E0CD-4546-BC18-FCA2E0F04732}" type="sibTrans" cxnId="{80905DB1-4D14-4BE0-9B59-32A56EBFC79E}">
      <dgm:prSet/>
      <dgm:spPr/>
      <dgm:t>
        <a:bodyPr/>
        <a:lstStyle/>
        <a:p>
          <a:pPr algn="l"/>
          <a:endParaRPr lang="en-US"/>
        </a:p>
      </dgm:t>
    </dgm:pt>
    <dgm:pt modelId="{2AB1B8D7-9241-430C-9554-FB93B4123EC5}">
      <dgm:prSet custT="1"/>
      <dgm:spPr/>
      <dgm:t>
        <a:bodyPr/>
        <a:lstStyle/>
        <a:p>
          <a:pPr algn="l"/>
          <a:r>
            <a:rPr lang="en-US" sz="2000" b="1"/>
            <a:t>End Data</a:t>
          </a:r>
        </a:p>
      </dgm:t>
    </dgm:pt>
    <dgm:pt modelId="{2ACC2562-B9E8-4BAA-B1D4-7DF7176E98A2}" type="parTrans" cxnId="{23F07250-EF71-4811-B9D8-5DB328544566}">
      <dgm:prSet/>
      <dgm:spPr/>
      <dgm:t>
        <a:bodyPr/>
        <a:lstStyle/>
        <a:p>
          <a:pPr algn="l"/>
          <a:endParaRPr lang="en-US"/>
        </a:p>
      </dgm:t>
    </dgm:pt>
    <dgm:pt modelId="{12C473CF-8D6D-415A-B37F-94CEAE1749B9}" type="sibTrans" cxnId="{23F07250-EF71-4811-B9D8-5DB328544566}">
      <dgm:prSet/>
      <dgm:spPr/>
      <dgm:t>
        <a:bodyPr/>
        <a:lstStyle/>
        <a:p>
          <a:pPr algn="l"/>
          <a:endParaRPr lang="en-US"/>
        </a:p>
      </dgm:t>
    </dgm:pt>
    <dgm:pt modelId="{66B58DCB-51BC-4963-9C05-0A93AF57A51F}">
      <dgm:prSet/>
      <dgm:spPr/>
      <dgm:t>
        <a:bodyPr/>
        <a:lstStyle/>
        <a:p>
          <a:pPr algn="l"/>
          <a:r>
            <a:rPr lang="en-US"/>
            <a:t>TPOT/TPITOS</a:t>
          </a:r>
        </a:p>
      </dgm:t>
    </dgm:pt>
    <dgm:pt modelId="{01771CF0-B957-4903-8A6E-C93DEE4C519C}" type="parTrans" cxnId="{F8B22DDC-157F-46CB-93D2-513CD5418662}">
      <dgm:prSet/>
      <dgm:spPr/>
      <dgm:t>
        <a:bodyPr/>
        <a:lstStyle/>
        <a:p>
          <a:pPr algn="l"/>
          <a:endParaRPr lang="en-US"/>
        </a:p>
      </dgm:t>
    </dgm:pt>
    <dgm:pt modelId="{695C188E-0676-4DE4-A220-5F3F6F0B8AE5}" type="sibTrans" cxnId="{F8B22DDC-157F-46CB-93D2-513CD5418662}">
      <dgm:prSet/>
      <dgm:spPr/>
      <dgm:t>
        <a:bodyPr/>
        <a:lstStyle/>
        <a:p>
          <a:pPr algn="l"/>
          <a:endParaRPr lang="en-US"/>
        </a:p>
      </dgm:t>
    </dgm:pt>
    <dgm:pt modelId="{7956817B-E67F-4844-A070-125654322A41}">
      <dgm:prSet/>
      <dgm:spPr/>
      <dgm:t>
        <a:bodyPr/>
        <a:lstStyle/>
        <a:p>
          <a:pPr algn="l"/>
          <a:r>
            <a:rPr lang="en-US"/>
            <a:t>BOQ</a:t>
          </a:r>
        </a:p>
      </dgm:t>
    </dgm:pt>
    <dgm:pt modelId="{094E16D9-9D9F-42C1-B5FE-D3269993186D}" type="parTrans" cxnId="{6DFA714F-EE49-44B4-8BDA-A341B9DB952B}">
      <dgm:prSet/>
      <dgm:spPr/>
      <dgm:t>
        <a:bodyPr/>
        <a:lstStyle/>
        <a:p>
          <a:pPr algn="l"/>
          <a:endParaRPr lang="en-US"/>
        </a:p>
      </dgm:t>
    </dgm:pt>
    <dgm:pt modelId="{25FF6241-AC87-49E7-B303-3C7EB2EA8E9F}" type="sibTrans" cxnId="{6DFA714F-EE49-44B4-8BDA-A341B9DB952B}">
      <dgm:prSet/>
      <dgm:spPr/>
      <dgm:t>
        <a:bodyPr/>
        <a:lstStyle/>
        <a:p>
          <a:pPr algn="l"/>
          <a:endParaRPr lang="en-US"/>
        </a:p>
      </dgm:t>
    </dgm:pt>
    <dgm:pt modelId="{BE8B0460-83DA-498D-A1E6-0C676ADB95D9}">
      <dgm:prSet/>
      <dgm:spPr/>
      <dgm:t>
        <a:bodyPr/>
        <a:lstStyle/>
        <a:p>
          <a:pPr algn="l"/>
          <a:r>
            <a:rPr lang="en-US"/>
            <a:t>FCCH-BOQ</a:t>
          </a:r>
        </a:p>
      </dgm:t>
    </dgm:pt>
    <dgm:pt modelId="{9553FDBA-ACAB-4343-9289-A82DC5B8454A}" type="parTrans" cxnId="{4C897003-C92B-4AFF-A4AA-0465D69ACE5F}">
      <dgm:prSet/>
      <dgm:spPr/>
      <dgm:t>
        <a:bodyPr/>
        <a:lstStyle/>
        <a:p>
          <a:pPr algn="l"/>
          <a:endParaRPr lang="en-US"/>
        </a:p>
      </dgm:t>
    </dgm:pt>
    <dgm:pt modelId="{64A4E8B6-8066-42EE-87B3-2719598DD936}" type="sibTrans" cxnId="{4C897003-C92B-4AFF-A4AA-0465D69ACE5F}">
      <dgm:prSet/>
      <dgm:spPr/>
      <dgm:t>
        <a:bodyPr/>
        <a:lstStyle/>
        <a:p>
          <a:pPr algn="l"/>
          <a:endParaRPr lang="en-US"/>
        </a:p>
      </dgm:t>
    </dgm:pt>
    <dgm:pt modelId="{6EB2914D-8275-4D7D-9D0E-5268BEE592E0}">
      <dgm:prSet/>
      <dgm:spPr/>
      <dgm:t>
        <a:bodyPr/>
        <a:lstStyle/>
        <a:p>
          <a:pPr algn="l"/>
          <a:r>
            <a:rPr lang="en-US"/>
            <a:t>Provider Survey</a:t>
          </a:r>
        </a:p>
      </dgm:t>
    </dgm:pt>
    <dgm:pt modelId="{AC5DC99B-58EA-4E29-9417-6A6A3E770F71}" type="parTrans" cxnId="{C91BE843-E84A-461C-865F-A8963AB0521D}">
      <dgm:prSet/>
      <dgm:spPr/>
      <dgm:t>
        <a:bodyPr/>
        <a:lstStyle/>
        <a:p>
          <a:pPr algn="l"/>
          <a:endParaRPr lang="en-US"/>
        </a:p>
      </dgm:t>
    </dgm:pt>
    <dgm:pt modelId="{5840EF78-0CB4-4AB1-AF78-FA628DE53009}" type="sibTrans" cxnId="{C91BE843-E84A-461C-865F-A8963AB0521D}">
      <dgm:prSet/>
      <dgm:spPr/>
      <dgm:t>
        <a:bodyPr/>
        <a:lstStyle/>
        <a:p>
          <a:pPr algn="l"/>
          <a:endParaRPr lang="en-US"/>
        </a:p>
      </dgm:t>
    </dgm:pt>
    <dgm:pt modelId="{43555B12-B1D0-49D9-A0F2-DCE34380CBA4}">
      <dgm:prSet phldrT="[Text]"/>
      <dgm:spPr/>
      <dgm:t>
        <a:bodyPr/>
        <a:lstStyle/>
        <a:p>
          <a:pPr algn="l"/>
          <a:r>
            <a:rPr lang="en-US"/>
            <a:t>ASQ-SE2 (all children)</a:t>
          </a:r>
        </a:p>
      </dgm:t>
    </dgm:pt>
    <dgm:pt modelId="{3996E920-22B2-41E9-985C-C49BB9C289F8}" type="parTrans" cxnId="{327A4EC2-CB6B-4F71-A2E7-049D52AD5AC3}">
      <dgm:prSet/>
      <dgm:spPr/>
      <dgm:t>
        <a:bodyPr/>
        <a:lstStyle/>
        <a:p>
          <a:pPr algn="l"/>
          <a:endParaRPr lang="en-US"/>
        </a:p>
      </dgm:t>
    </dgm:pt>
    <dgm:pt modelId="{9F011218-E511-4080-BBC0-20D6A55E19AA}" type="sibTrans" cxnId="{327A4EC2-CB6B-4F71-A2E7-049D52AD5AC3}">
      <dgm:prSet/>
      <dgm:spPr/>
      <dgm:t>
        <a:bodyPr/>
        <a:lstStyle/>
        <a:p>
          <a:pPr algn="l"/>
          <a:endParaRPr lang="en-US"/>
        </a:p>
      </dgm:t>
    </dgm:pt>
    <dgm:pt modelId="{502B03B2-5B2F-445C-A4C0-4AB551E90E66}">
      <dgm:prSet phldrT="[Text]"/>
      <dgm:spPr/>
      <dgm:t>
        <a:bodyPr/>
        <a:lstStyle/>
        <a:p>
          <a:pPr algn="l"/>
          <a:r>
            <a:rPr lang="en-US"/>
            <a:t>TPOT/TPITOS</a:t>
          </a:r>
        </a:p>
      </dgm:t>
    </dgm:pt>
    <dgm:pt modelId="{F98CC6E2-3B39-4FEB-8C7A-CE0CFDE1B11E}" type="parTrans" cxnId="{188B57E0-11B4-490A-BC3E-A5C4D0D4E673}">
      <dgm:prSet/>
      <dgm:spPr/>
      <dgm:t>
        <a:bodyPr/>
        <a:lstStyle/>
        <a:p>
          <a:pPr algn="l"/>
          <a:endParaRPr lang="en-US"/>
        </a:p>
      </dgm:t>
    </dgm:pt>
    <dgm:pt modelId="{60A41FEC-0BB2-49A3-A5EE-097CAABFCD4F}" type="sibTrans" cxnId="{188B57E0-11B4-490A-BC3E-A5C4D0D4E673}">
      <dgm:prSet/>
      <dgm:spPr/>
      <dgm:t>
        <a:bodyPr/>
        <a:lstStyle/>
        <a:p>
          <a:pPr algn="l"/>
          <a:endParaRPr lang="en-US"/>
        </a:p>
      </dgm:t>
    </dgm:pt>
    <dgm:pt modelId="{A3CCDF19-EC40-466D-8733-9D2D088C2841}">
      <dgm:prSet phldrT="[Text]"/>
      <dgm:spPr/>
      <dgm:t>
        <a:bodyPr/>
        <a:lstStyle/>
        <a:p>
          <a:pPr algn="l"/>
          <a:r>
            <a:rPr lang="en-US"/>
            <a:t>Demographic Survey</a:t>
          </a:r>
        </a:p>
      </dgm:t>
    </dgm:pt>
    <dgm:pt modelId="{CEA969E6-A153-4D06-AF62-AB44746D005E}" type="parTrans" cxnId="{18762610-174B-4467-9B96-6CB7ED66AA94}">
      <dgm:prSet/>
      <dgm:spPr/>
    </dgm:pt>
    <dgm:pt modelId="{F8CF7C78-D993-466C-ACF2-A3284C15716F}" type="sibTrans" cxnId="{18762610-174B-4467-9B96-6CB7ED66AA94}">
      <dgm:prSet/>
      <dgm:spPr/>
    </dgm:pt>
    <dgm:pt modelId="{17E2621B-4FAC-4D15-A877-7E2382AE16B5}" type="pres">
      <dgm:prSet presAssocID="{D7313F53-30C6-4496-9940-89B50075DAA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086C4DF-4173-498D-A43D-6272DA23D699}" type="pres">
      <dgm:prSet presAssocID="{E546517E-BE99-449C-8A23-3E1D9144FA19}" presName="composite" presStyleCnt="0"/>
      <dgm:spPr/>
    </dgm:pt>
    <dgm:pt modelId="{11455D1F-C8F5-40A8-A35B-A6DE190D1802}" type="pres">
      <dgm:prSet presAssocID="{E546517E-BE99-449C-8A23-3E1D9144FA19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D5C665-5822-4C50-9711-3E54AF6BC8C4}" type="pres">
      <dgm:prSet presAssocID="{E546517E-BE99-449C-8A23-3E1D9144FA19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C71DD9-600A-484F-BACC-99314C1E27F2}" type="pres">
      <dgm:prSet presAssocID="{5D15371A-81A8-4B55-9061-DC4B4DF89D07}" presName="space" presStyleCnt="0"/>
      <dgm:spPr/>
    </dgm:pt>
    <dgm:pt modelId="{38623D42-5E5D-4596-B0F1-00C8D8DFC95F}" type="pres">
      <dgm:prSet presAssocID="{5C615A15-DC24-45DD-9BCA-D03924F24C41}" presName="composite" presStyleCnt="0"/>
      <dgm:spPr/>
    </dgm:pt>
    <dgm:pt modelId="{FEAF525F-EB99-42E2-8F0D-00F2AEE76A12}" type="pres">
      <dgm:prSet presAssocID="{5C615A15-DC24-45DD-9BCA-D03924F24C41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772BF4-0C53-4B4E-A5B9-6A1A246F204A}" type="pres">
      <dgm:prSet presAssocID="{5C615A15-DC24-45DD-9BCA-D03924F24C41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6A6805-E2D6-4A27-B3E3-7A137F865256}" type="pres">
      <dgm:prSet presAssocID="{2A75D48E-C64C-4671-88B5-0CF8E1269487}" presName="space" presStyleCnt="0"/>
      <dgm:spPr/>
    </dgm:pt>
    <dgm:pt modelId="{5F5F02B3-6C1E-463E-A466-C4DE360D38D0}" type="pres">
      <dgm:prSet presAssocID="{2AB1B8D7-9241-430C-9554-FB93B4123EC5}" presName="composite" presStyleCnt="0"/>
      <dgm:spPr/>
    </dgm:pt>
    <dgm:pt modelId="{3BB4DEE7-D8C9-48D7-903F-D9FC6201376E}" type="pres">
      <dgm:prSet presAssocID="{2AB1B8D7-9241-430C-9554-FB93B4123EC5}" presName="parTx" presStyleLbl="alignNode1" presStyleIdx="2" presStyleCnt="4" custLinFactNeighborX="-476" custLinFactNeighborY="19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E7B008-0C86-47FF-BD82-4BAFA462476A}" type="pres">
      <dgm:prSet presAssocID="{2AB1B8D7-9241-430C-9554-FB93B4123EC5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9B3BB5-EBD8-4E75-A7D6-0BECD592C03F}" type="pres">
      <dgm:prSet presAssocID="{12C473CF-8D6D-415A-B37F-94CEAE1749B9}" presName="space" presStyleCnt="0"/>
      <dgm:spPr/>
    </dgm:pt>
    <dgm:pt modelId="{BA9B6D4E-8679-48A7-BF95-D5A9A351AAD4}" type="pres">
      <dgm:prSet presAssocID="{2D021701-8CE3-4374-AB98-F313728304A8}" presName="composite" presStyleCnt="0"/>
      <dgm:spPr/>
    </dgm:pt>
    <dgm:pt modelId="{12C4E8C3-0625-4BB6-A7BF-5A9FB021D196}" type="pres">
      <dgm:prSet presAssocID="{2D021701-8CE3-4374-AB98-F313728304A8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A47042-0B56-4F27-B66B-7EE1FDC68321}" type="pres">
      <dgm:prSet presAssocID="{2D021701-8CE3-4374-AB98-F313728304A8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442E88-92C6-4369-BB3E-94E1DDBD0AAC}" type="presOf" srcId="{49DFE28F-FD7F-4B57-9A76-F3A477E0D48A}" destId="{6AD5C665-5822-4C50-9711-3E54AF6BC8C4}" srcOrd="0" destOrd="0" presId="urn:microsoft.com/office/officeart/2005/8/layout/hList1"/>
    <dgm:cxn modelId="{3F316687-E727-4CAF-A8C1-C9FDC2D22E8F}" srcId="{E546517E-BE99-449C-8A23-3E1D9144FA19}" destId="{09FD4F44-85C7-4B75-844E-FC14C8B3B160}" srcOrd="1" destOrd="0" parTransId="{1CCE3272-FDEC-4E1D-8B9A-30FFB3F161D8}" sibTransId="{DDAD26CD-46B1-47DB-9D87-C2DE71384C35}"/>
    <dgm:cxn modelId="{0E53AAEF-9BE6-4240-9388-2A5A3C28A3C7}" type="presOf" srcId="{5C615A15-DC24-45DD-9BCA-D03924F24C41}" destId="{FEAF525F-EB99-42E2-8F0D-00F2AEE76A12}" srcOrd="0" destOrd="0" presId="urn:microsoft.com/office/officeart/2005/8/layout/hList1"/>
    <dgm:cxn modelId="{FB86A8C0-8DCE-4FC5-A52E-201C663087B7}" srcId="{2D021701-8CE3-4374-AB98-F313728304A8}" destId="{8720D8EF-D30F-47FA-AE58-3377D2ACD3B0}" srcOrd="0" destOrd="0" parTransId="{2F565B0B-5920-4B8B-BE30-2DF48E0BE1B3}" sibTransId="{51321429-AD13-4058-9D4E-5080EFAE95FD}"/>
    <dgm:cxn modelId="{F42D9F31-79DD-4193-92FC-BE8EF4925E1C}" type="presOf" srcId="{A3CCDF19-EC40-466D-8733-9D2D088C2841}" destId="{3D772BF4-0C53-4B4E-A5B9-6A1A246F204A}" srcOrd="0" destOrd="0" presId="urn:microsoft.com/office/officeart/2005/8/layout/hList1"/>
    <dgm:cxn modelId="{E313FCA9-2F53-425E-AF38-E55E8047FAC5}" type="presOf" srcId="{222E8E08-BED0-4DD4-BEA5-61320D0E491C}" destId="{3D772BF4-0C53-4B4E-A5B9-6A1A246F204A}" srcOrd="0" destOrd="6" presId="urn:microsoft.com/office/officeart/2005/8/layout/hList1"/>
    <dgm:cxn modelId="{24C2A8DD-5972-4384-B085-3222B493CB33}" type="presOf" srcId="{CF1C29B1-5101-4216-BB77-6F699DF860A3}" destId="{6AD5C665-5822-4C50-9711-3E54AF6BC8C4}" srcOrd="0" destOrd="4" presId="urn:microsoft.com/office/officeart/2005/8/layout/hList1"/>
    <dgm:cxn modelId="{6DACB4DB-A95F-4804-A36D-FB576AAECAA7}" srcId="{E546517E-BE99-449C-8A23-3E1D9144FA19}" destId="{CF1C29B1-5101-4216-BB77-6F699DF860A3}" srcOrd="4" destOrd="0" parTransId="{C4BF323A-8033-4301-905D-977CCAB14DB2}" sibTransId="{E1AF4C70-BF65-4881-84AC-320AC904F962}"/>
    <dgm:cxn modelId="{653A556E-ED18-4690-BCDD-91FF00330B07}" type="presOf" srcId="{7956817B-E67F-4844-A070-125654322A41}" destId="{FDE7B008-0C86-47FF-BD82-4BAFA462476A}" srcOrd="0" destOrd="1" presId="urn:microsoft.com/office/officeart/2005/8/layout/hList1"/>
    <dgm:cxn modelId="{9150DF09-6348-4B72-AB14-CD7BBADDED92}" type="presOf" srcId="{6EB2914D-8275-4D7D-9D0E-5268BEE592E0}" destId="{FDE7B008-0C86-47FF-BD82-4BAFA462476A}" srcOrd="0" destOrd="3" presId="urn:microsoft.com/office/officeart/2005/8/layout/hList1"/>
    <dgm:cxn modelId="{0B23278B-F331-4294-81C6-C2234AC37EC2}" type="presOf" srcId="{9B5295C1-79A9-4FF9-B54A-AD5E11E23F30}" destId="{3D772BF4-0C53-4B4E-A5B9-6A1A246F204A}" srcOrd="0" destOrd="4" presId="urn:microsoft.com/office/officeart/2005/8/layout/hList1"/>
    <dgm:cxn modelId="{1963C3ED-ABB0-4A6C-84D1-17476313CCB7}" srcId="{D7313F53-30C6-4496-9940-89B50075DAA2}" destId="{5C615A15-DC24-45DD-9BCA-D03924F24C41}" srcOrd="1" destOrd="0" parTransId="{E38FC790-FCF9-4401-8929-719FCA71117E}" sibTransId="{2A75D48E-C64C-4671-88B5-0CF8E1269487}"/>
    <dgm:cxn modelId="{DFD35390-A11B-4FFF-88E1-1C8D8A8D917F}" srcId="{5C615A15-DC24-45DD-9BCA-D03924F24C41}" destId="{9B5295C1-79A9-4FF9-B54A-AD5E11E23F30}" srcOrd="4" destOrd="0" parTransId="{61C731CF-018A-4135-8782-49876B4B2584}" sibTransId="{65756CE8-03F8-4258-9BF3-EC6AFFE77F9D}"/>
    <dgm:cxn modelId="{5D5C7234-F1BC-49D5-A220-97ABC10782C0}" type="presOf" srcId="{2D021701-8CE3-4374-AB98-F313728304A8}" destId="{12C4E8C3-0625-4BB6-A7BF-5A9FB021D196}" srcOrd="0" destOrd="0" presId="urn:microsoft.com/office/officeart/2005/8/layout/hList1"/>
    <dgm:cxn modelId="{F8B22DDC-157F-46CB-93D2-513CD5418662}" srcId="{2AB1B8D7-9241-430C-9554-FB93B4123EC5}" destId="{66B58DCB-51BC-4963-9C05-0A93AF57A51F}" srcOrd="0" destOrd="0" parTransId="{01771CF0-B957-4903-8A6E-C93DEE4C519C}" sibTransId="{695C188E-0676-4DE4-A220-5F3F6F0B8AE5}"/>
    <dgm:cxn modelId="{EE3996BE-8A42-49E4-BFA6-3313B1EFE54A}" type="presOf" srcId="{43555B12-B1D0-49D9-A0F2-DCE34380CBA4}" destId="{3D772BF4-0C53-4B4E-A5B9-6A1A246F204A}" srcOrd="0" destOrd="1" presId="urn:microsoft.com/office/officeart/2005/8/layout/hList1"/>
    <dgm:cxn modelId="{A23CDFCD-20DA-4B23-B870-390E3B48799D}" type="presOf" srcId="{E546517E-BE99-449C-8A23-3E1D9144FA19}" destId="{11455D1F-C8F5-40A8-A35B-A6DE190D1802}" srcOrd="0" destOrd="0" presId="urn:microsoft.com/office/officeart/2005/8/layout/hList1"/>
    <dgm:cxn modelId="{DF85CD2E-DACC-4363-892F-5D97B7D36F3B}" type="presOf" srcId="{D7313F53-30C6-4496-9940-89B50075DAA2}" destId="{17E2621B-4FAC-4D15-A877-7E2382AE16B5}" srcOrd="0" destOrd="0" presId="urn:microsoft.com/office/officeart/2005/8/layout/hList1"/>
    <dgm:cxn modelId="{D85EAF05-398F-41D8-83C1-8B1370B2CCFA}" type="presOf" srcId="{66B58DCB-51BC-4963-9C05-0A93AF57A51F}" destId="{FDE7B008-0C86-47FF-BD82-4BAFA462476A}" srcOrd="0" destOrd="0" presId="urn:microsoft.com/office/officeart/2005/8/layout/hList1"/>
    <dgm:cxn modelId="{327A4EC2-CB6B-4F71-A2E7-049D52AD5AC3}" srcId="{5C615A15-DC24-45DD-9BCA-D03924F24C41}" destId="{43555B12-B1D0-49D9-A0F2-DCE34380CBA4}" srcOrd="1" destOrd="0" parTransId="{3996E920-22B2-41E9-985C-C49BB9C289F8}" sibTransId="{9F011218-E511-4080-BBC0-20D6A55E19AA}"/>
    <dgm:cxn modelId="{18762610-174B-4467-9B96-6CB7ED66AA94}" srcId="{5C615A15-DC24-45DD-9BCA-D03924F24C41}" destId="{A3CCDF19-EC40-466D-8733-9D2D088C2841}" srcOrd="0" destOrd="0" parTransId="{CEA969E6-A153-4D06-AF62-AB44746D005E}" sibTransId="{F8CF7C78-D993-466C-ACF2-A3284C15716F}"/>
    <dgm:cxn modelId="{FF567DAA-D140-47C0-BA3C-45F292046FB9}" srcId="{5C615A15-DC24-45DD-9BCA-D03924F24C41}" destId="{222E8E08-BED0-4DD4-BEA5-61320D0E491C}" srcOrd="6" destOrd="0" parTransId="{D7D64D2F-DC12-45ED-A8D4-FC015EBC43FA}" sibTransId="{89BD5E2E-D2B5-4B80-9ED1-F7D68D7CBEAD}"/>
    <dgm:cxn modelId="{DE196D0A-1E40-449C-B7F9-F95F6ED74D53}" type="presOf" srcId="{CA8369F5-C808-43F9-B9D2-900F735D3344}" destId="{6AD5C665-5822-4C50-9711-3E54AF6BC8C4}" srcOrd="0" destOrd="2" presId="urn:microsoft.com/office/officeart/2005/8/layout/hList1"/>
    <dgm:cxn modelId="{65373B62-3A64-4837-9CBF-B68CF16F672C}" type="presOf" srcId="{09FD4F44-85C7-4B75-844E-FC14C8B3B160}" destId="{6AD5C665-5822-4C50-9711-3E54AF6BC8C4}" srcOrd="0" destOrd="1" presId="urn:microsoft.com/office/officeart/2005/8/layout/hList1"/>
    <dgm:cxn modelId="{CF616103-8EE6-4892-AB52-DE12FC344D1A}" type="presOf" srcId="{A5C33514-16FF-49F2-B835-AA4A47C30F49}" destId="{6AD5C665-5822-4C50-9711-3E54AF6BC8C4}" srcOrd="0" destOrd="3" presId="urn:microsoft.com/office/officeart/2005/8/layout/hList1"/>
    <dgm:cxn modelId="{00CB9299-3BBA-4516-9632-1034EAAEA364}" srcId="{E546517E-BE99-449C-8A23-3E1D9144FA19}" destId="{A5C33514-16FF-49F2-B835-AA4A47C30F49}" srcOrd="3" destOrd="0" parTransId="{83364D80-72CB-449D-B9F4-C51635D3B334}" sibTransId="{F5DBD46D-9355-4D41-A073-BD23591C88AB}"/>
    <dgm:cxn modelId="{3CDB5926-98B5-42BA-ACE7-AB6D407D6A75}" srcId="{E546517E-BE99-449C-8A23-3E1D9144FA19}" destId="{0C363251-CC92-4719-A361-610259267C6A}" srcOrd="5" destOrd="0" parTransId="{5EDAA14A-D623-4DB1-B134-43A3C7390DE4}" sibTransId="{5158DB97-2A90-49A3-917B-1903FAE41354}"/>
    <dgm:cxn modelId="{6DFA714F-EE49-44B4-8BDA-A341B9DB952B}" srcId="{2AB1B8D7-9241-430C-9554-FB93B4123EC5}" destId="{7956817B-E67F-4844-A070-125654322A41}" srcOrd="1" destOrd="0" parTransId="{094E16D9-9D9F-42C1-B5FE-D3269993186D}" sibTransId="{25FF6241-AC87-49E7-B303-3C7EB2EA8E9F}"/>
    <dgm:cxn modelId="{00B54D19-5410-4B4A-B78F-505809BC21EA}" srcId="{5C615A15-DC24-45DD-9BCA-D03924F24C41}" destId="{33B40C4C-A9F3-4202-B361-F9DD2FC13864}" srcOrd="3" destOrd="0" parTransId="{E3F5B77C-ED13-4D4D-80A6-EABA9356115D}" sibTransId="{7D2F1895-3FE5-46B3-977B-97B805314CF4}"/>
    <dgm:cxn modelId="{350CBDAD-A9E8-4A3E-9EFE-8034FAADB62E}" type="presOf" srcId="{502B03B2-5B2F-445C-A4C0-4AB551E90E66}" destId="{3D772BF4-0C53-4B4E-A5B9-6A1A246F204A}" srcOrd="0" destOrd="2" presId="urn:microsoft.com/office/officeart/2005/8/layout/hList1"/>
    <dgm:cxn modelId="{C91BE843-E84A-461C-865F-A8963AB0521D}" srcId="{2AB1B8D7-9241-430C-9554-FB93B4123EC5}" destId="{6EB2914D-8275-4D7D-9D0E-5268BEE592E0}" srcOrd="3" destOrd="0" parTransId="{AC5DC99B-58EA-4E29-9417-6A6A3E770F71}" sibTransId="{5840EF78-0CB4-4AB1-AF78-FA628DE53009}"/>
    <dgm:cxn modelId="{D0AFDAF8-CE83-48BD-873E-0A7FA9296059}" srcId="{D7313F53-30C6-4496-9940-89B50075DAA2}" destId="{E546517E-BE99-449C-8A23-3E1D9144FA19}" srcOrd="0" destOrd="0" parTransId="{8D90D1DD-F72D-4168-9B94-B7DE50B4B116}" sibTransId="{5D15371A-81A8-4B55-9061-DC4B4DF89D07}"/>
    <dgm:cxn modelId="{E576CE0B-0360-4C37-881A-770F30C0733F}" srcId="{D7313F53-30C6-4496-9940-89B50075DAA2}" destId="{2D021701-8CE3-4374-AB98-F313728304A8}" srcOrd="3" destOrd="0" parTransId="{745977E3-FA70-44B7-A081-AFCBEE91B5A6}" sibTransId="{0DC7F17F-16AC-4CE1-B609-E6595FEF472F}"/>
    <dgm:cxn modelId="{CCD9D325-C103-4C3C-AEE6-BE4D58D221CC}" type="presOf" srcId="{BE8B0460-83DA-498D-A1E6-0C676ADB95D9}" destId="{FDE7B008-0C86-47FF-BD82-4BAFA462476A}" srcOrd="0" destOrd="2" presId="urn:microsoft.com/office/officeart/2005/8/layout/hList1"/>
    <dgm:cxn modelId="{23F07250-EF71-4811-B9D8-5DB328544566}" srcId="{D7313F53-30C6-4496-9940-89B50075DAA2}" destId="{2AB1B8D7-9241-430C-9554-FB93B4123EC5}" srcOrd="2" destOrd="0" parTransId="{2ACC2562-B9E8-4BAA-B1D4-7DF7176E98A2}" sibTransId="{12C473CF-8D6D-415A-B37F-94CEAE1749B9}"/>
    <dgm:cxn modelId="{38D27967-CBBB-41BD-929D-BBF8163194BD}" type="presOf" srcId="{BFBBD855-202F-46D1-977A-A73CFCE1C069}" destId="{92A47042-0B56-4F27-B66B-7EE1FDC68321}" srcOrd="0" destOrd="1" presId="urn:microsoft.com/office/officeart/2005/8/layout/hList1"/>
    <dgm:cxn modelId="{59DE2402-6C9E-4760-B7D8-07F7F89F60D4}" type="presOf" srcId="{0C363251-CC92-4719-A361-610259267C6A}" destId="{6AD5C665-5822-4C50-9711-3E54AF6BC8C4}" srcOrd="0" destOrd="5" presId="urn:microsoft.com/office/officeart/2005/8/layout/hList1"/>
    <dgm:cxn modelId="{188B57E0-11B4-490A-BC3E-A5C4D0D4E673}" srcId="{5C615A15-DC24-45DD-9BCA-D03924F24C41}" destId="{502B03B2-5B2F-445C-A4C0-4AB551E90E66}" srcOrd="2" destOrd="0" parTransId="{F98CC6E2-3B39-4FEB-8C7A-CE0CFDE1B11E}" sibTransId="{60A41FEC-0BB2-49A3-A5EE-097CAABFCD4F}"/>
    <dgm:cxn modelId="{2B3E3286-BAA3-42EF-8B9F-17C0DC30600A}" type="presOf" srcId="{8720D8EF-D30F-47FA-AE58-3377D2ACD3B0}" destId="{92A47042-0B56-4F27-B66B-7EE1FDC68321}" srcOrd="0" destOrd="0" presId="urn:microsoft.com/office/officeart/2005/8/layout/hList1"/>
    <dgm:cxn modelId="{80F42F04-4945-4A2C-9144-647F10720C35}" srcId="{5C615A15-DC24-45DD-9BCA-D03924F24C41}" destId="{BF413091-20E0-4E82-BD3D-7B790B4F71DD}" srcOrd="5" destOrd="0" parTransId="{FD75635E-D9D3-4EE3-A60D-03649B90DF24}" sibTransId="{4785907E-C4FB-4194-A842-23E0EBF11FD2}"/>
    <dgm:cxn modelId="{3B5E4E7A-9B94-484A-8A12-C1899768204A}" srcId="{E546517E-BE99-449C-8A23-3E1D9144FA19}" destId="{CA8369F5-C808-43F9-B9D2-900F735D3344}" srcOrd="2" destOrd="0" parTransId="{4DD372EA-6CCE-44A9-9CCA-BAAA2086FD56}" sibTransId="{D01D9313-80CA-4FFA-9B7C-BF3E22D4F74F}"/>
    <dgm:cxn modelId="{11219012-1BD9-4524-B1FA-81DB68B9A449}" srcId="{E546517E-BE99-449C-8A23-3E1D9144FA19}" destId="{49DFE28F-FD7F-4B57-9A76-F3A477E0D48A}" srcOrd="0" destOrd="0" parTransId="{2B0F6123-2348-4466-8546-C57AB16B3297}" sibTransId="{844FD92A-3A9C-44EB-BC27-3FCC542DC305}"/>
    <dgm:cxn modelId="{80905DB1-4D14-4BE0-9B59-32A56EBFC79E}" srcId="{2D021701-8CE3-4374-AB98-F313728304A8}" destId="{BFBBD855-202F-46D1-977A-A73CFCE1C069}" srcOrd="1" destOrd="0" parTransId="{366DA28F-FA8B-4228-A05C-CA92A683B114}" sibTransId="{D7F7C949-E0CD-4546-BC18-FCA2E0F04732}"/>
    <dgm:cxn modelId="{4C897003-C92B-4AFF-A4AA-0465D69ACE5F}" srcId="{2AB1B8D7-9241-430C-9554-FB93B4123EC5}" destId="{BE8B0460-83DA-498D-A1E6-0C676ADB95D9}" srcOrd="2" destOrd="0" parTransId="{9553FDBA-ACAB-4343-9289-A82DC5B8454A}" sibTransId="{64A4E8B6-8066-42EE-87B3-2719598DD936}"/>
    <dgm:cxn modelId="{19A427A9-22DB-4787-A574-C0FF11B1067C}" type="presOf" srcId="{BF413091-20E0-4E82-BD3D-7B790B4F71DD}" destId="{3D772BF4-0C53-4B4E-A5B9-6A1A246F204A}" srcOrd="0" destOrd="5" presId="urn:microsoft.com/office/officeart/2005/8/layout/hList1"/>
    <dgm:cxn modelId="{AD723F47-E150-42B8-90C6-4303B75D046B}" type="presOf" srcId="{33B40C4C-A9F3-4202-B361-F9DD2FC13864}" destId="{3D772BF4-0C53-4B4E-A5B9-6A1A246F204A}" srcOrd="0" destOrd="3" presId="urn:microsoft.com/office/officeart/2005/8/layout/hList1"/>
    <dgm:cxn modelId="{81D61E0E-1B7E-4877-9C32-15581579F141}" type="presOf" srcId="{2AB1B8D7-9241-430C-9554-FB93B4123EC5}" destId="{3BB4DEE7-D8C9-48D7-903F-D9FC6201376E}" srcOrd="0" destOrd="0" presId="urn:microsoft.com/office/officeart/2005/8/layout/hList1"/>
    <dgm:cxn modelId="{8B5DD40E-0357-425F-9361-BEA6BC634A71}" type="presParOf" srcId="{17E2621B-4FAC-4D15-A877-7E2382AE16B5}" destId="{6086C4DF-4173-498D-A43D-6272DA23D699}" srcOrd="0" destOrd="0" presId="urn:microsoft.com/office/officeart/2005/8/layout/hList1"/>
    <dgm:cxn modelId="{71E1F144-A9F5-4B7E-946E-44E936BAD9AA}" type="presParOf" srcId="{6086C4DF-4173-498D-A43D-6272DA23D699}" destId="{11455D1F-C8F5-40A8-A35B-A6DE190D1802}" srcOrd="0" destOrd="0" presId="urn:microsoft.com/office/officeart/2005/8/layout/hList1"/>
    <dgm:cxn modelId="{F81DD99C-6953-4A62-9996-6CBE45F47D4E}" type="presParOf" srcId="{6086C4DF-4173-498D-A43D-6272DA23D699}" destId="{6AD5C665-5822-4C50-9711-3E54AF6BC8C4}" srcOrd="1" destOrd="0" presId="urn:microsoft.com/office/officeart/2005/8/layout/hList1"/>
    <dgm:cxn modelId="{BEB8C34D-5761-4D4F-ABE8-F12E7B4038AC}" type="presParOf" srcId="{17E2621B-4FAC-4D15-A877-7E2382AE16B5}" destId="{DDC71DD9-600A-484F-BACC-99314C1E27F2}" srcOrd="1" destOrd="0" presId="urn:microsoft.com/office/officeart/2005/8/layout/hList1"/>
    <dgm:cxn modelId="{6588575E-1702-46BB-A87F-5BBF2DC48943}" type="presParOf" srcId="{17E2621B-4FAC-4D15-A877-7E2382AE16B5}" destId="{38623D42-5E5D-4596-B0F1-00C8D8DFC95F}" srcOrd="2" destOrd="0" presId="urn:microsoft.com/office/officeart/2005/8/layout/hList1"/>
    <dgm:cxn modelId="{A7DF69BB-EEDC-4EFB-A352-B69888F85735}" type="presParOf" srcId="{38623D42-5E5D-4596-B0F1-00C8D8DFC95F}" destId="{FEAF525F-EB99-42E2-8F0D-00F2AEE76A12}" srcOrd="0" destOrd="0" presId="urn:microsoft.com/office/officeart/2005/8/layout/hList1"/>
    <dgm:cxn modelId="{24482E59-BEB7-4F3E-A04D-F8792C5B360F}" type="presParOf" srcId="{38623D42-5E5D-4596-B0F1-00C8D8DFC95F}" destId="{3D772BF4-0C53-4B4E-A5B9-6A1A246F204A}" srcOrd="1" destOrd="0" presId="urn:microsoft.com/office/officeart/2005/8/layout/hList1"/>
    <dgm:cxn modelId="{E71BA55A-51A3-4EB0-B329-507CD1AB92AF}" type="presParOf" srcId="{17E2621B-4FAC-4D15-A877-7E2382AE16B5}" destId="{946A6805-E2D6-4A27-B3E3-7A137F865256}" srcOrd="3" destOrd="0" presId="urn:microsoft.com/office/officeart/2005/8/layout/hList1"/>
    <dgm:cxn modelId="{BC308103-8761-4B89-9B00-F39167C097EA}" type="presParOf" srcId="{17E2621B-4FAC-4D15-A877-7E2382AE16B5}" destId="{5F5F02B3-6C1E-463E-A466-C4DE360D38D0}" srcOrd="4" destOrd="0" presId="urn:microsoft.com/office/officeart/2005/8/layout/hList1"/>
    <dgm:cxn modelId="{8AE631F3-1BEF-40BB-AC1B-D9D312C0603C}" type="presParOf" srcId="{5F5F02B3-6C1E-463E-A466-C4DE360D38D0}" destId="{3BB4DEE7-D8C9-48D7-903F-D9FC6201376E}" srcOrd="0" destOrd="0" presId="urn:microsoft.com/office/officeart/2005/8/layout/hList1"/>
    <dgm:cxn modelId="{F5107EB1-67D3-455E-9902-C5ADB66C1C66}" type="presParOf" srcId="{5F5F02B3-6C1E-463E-A466-C4DE360D38D0}" destId="{FDE7B008-0C86-47FF-BD82-4BAFA462476A}" srcOrd="1" destOrd="0" presId="urn:microsoft.com/office/officeart/2005/8/layout/hList1"/>
    <dgm:cxn modelId="{F26D9122-FC29-4059-B746-7A446135B643}" type="presParOf" srcId="{17E2621B-4FAC-4D15-A877-7E2382AE16B5}" destId="{4D9B3BB5-EBD8-4E75-A7D6-0BECD592C03F}" srcOrd="5" destOrd="0" presId="urn:microsoft.com/office/officeart/2005/8/layout/hList1"/>
    <dgm:cxn modelId="{0395A990-547C-4F8A-8059-1BD14E405778}" type="presParOf" srcId="{17E2621B-4FAC-4D15-A877-7E2382AE16B5}" destId="{BA9B6D4E-8679-48A7-BF95-D5A9A351AAD4}" srcOrd="6" destOrd="0" presId="urn:microsoft.com/office/officeart/2005/8/layout/hList1"/>
    <dgm:cxn modelId="{55598E38-53A3-42FB-B7E1-F9300DFCA6B8}" type="presParOf" srcId="{BA9B6D4E-8679-48A7-BF95-D5A9A351AAD4}" destId="{12C4E8C3-0625-4BB6-A7BF-5A9FB021D196}" srcOrd="0" destOrd="0" presId="urn:microsoft.com/office/officeart/2005/8/layout/hList1"/>
    <dgm:cxn modelId="{F37D7115-8910-4C63-8E23-D5DDB9212E5C}" type="presParOf" srcId="{BA9B6D4E-8679-48A7-BF95-D5A9A351AAD4}" destId="{92A47042-0B56-4F27-B66B-7EE1FDC6832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455D1F-C8F5-40A8-A35B-A6DE190D1802}">
      <dsp:nvSpPr>
        <dsp:cNvPr id="0" name=""/>
        <dsp:cNvSpPr/>
      </dsp:nvSpPr>
      <dsp:spPr>
        <a:xfrm>
          <a:off x="3373" y="20051"/>
          <a:ext cx="2028462" cy="455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Initial Data</a:t>
          </a:r>
        </a:p>
      </dsp:txBody>
      <dsp:txXfrm>
        <a:off x="3373" y="20051"/>
        <a:ext cx="2028462" cy="455902"/>
      </dsp:txXfrm>
    </dsp:sp>
    <dsp:sp modelId="{6AD5C665-5822-4C50-9711-3E54AF6BC8C4}">
      <dsp:nvSpPr>
        <dsp:cNvPr id="0" name=""/>
        <dsp:cNvSpPr/>
      </dsp:nvSpPr>
      <dsp:spPr>
        <a:xfrm>
          <a:off x="3373" y="475953"/>
          <a:ext cx="2028462" cy="22948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Demographic Survey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TPOT/TPITOS (center-based only)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BOQ (center wide only)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FCCH-BOQ (home based only)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ASQ-SE2(all children) If program starts in the summer, collect in September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DECA-C (if child is flagged on ASQ-SE2) Complete a pre and post for each child who receives consultation support from the coach</a:t>
          </a:r>
        </a:p>
      </dsp:txBody>
      <dsp:txXfrm>
        <a:off x="3373" y="475953"/>
        <a:ext cx="2028462" cy="2294819"/>
      </dsp:txXfrm>
    </dsp:sp>
    <dsp:sp modelId="{FEAF525F-EB99-42E2-8F0D-00F2AEE76A12}">
      <dsp:nvSpPr>
        <dsp:cNvPr id="0" name=""/>
        <dsp:cNvSpPr/>
      </dsp:nvSpPr>
      <dsp:spPr>
        <a:xfrm>
          <a:off x="2315820" y="20051"/>
          <a:ext cx="2028462" cy="455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Annual Data</a:t>
          </a:r>
        </a:p>
      </dsp:txBody>
      <dsp:txXfrm>
        <a:off x="2315820" y="20051"/>
        <a:ext cx="2028462" cy="455902"/>
      </dsp:txXfrm>
    </dsp:sp>
    <dsp:sp modelId="{3D772BF4-0C53-4B4E-A5B9-6A1A246F204A}">
      <dsp:nvSpPr>
        <dsp:cNvPr id="0" name=""/>
        <dsp:cNvSpPr/>
      </dsp:nvSpPr>
      <dsp:spPr>
        <a:xfrm>
          <a:off x="2315820" y="475953"/>
          <a:ext cx="2028462" cy="22948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Demographic Survey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ASQ-SE2 (all children)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TPOT/TPITOS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BOQ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FCCH-BOQ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DECA-C (if flagged on ASQ-SE2) Complete a pre and post for each child who receives consultation support fromthe coach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Provider Survey</a:t>
          </a:r>
        </a:p>
      </dsp:txBody>
      <dsp:txXfrm>
        <a:off x="2315820" y="475953"/>
        <a:ext cx="2028462" cy="2294819"/>
      </dsp:txXfrm>
    </dsp:sp>
    <dsp:sp modelId="{3BB4DEE7-D8C9-48D7-903F-D9FC6201376E}">
      <dsp:nvSpPr>
        <dsp:cNvPr id="0" name=""/>
        <dsp:cNvSpPr/>
      </dsp:nvSpPr>
      <dsp:spPr>
        <a:xfrm>
          <a:off x="4618611" y="28987"/>
          <a:ext cx="2028462" cy="455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End Data</a:t>
          </a:r>
        </a:p>
      </dsp:txBody>
      <dsp:txXfrm>
        <a:off x="4618611" y="28987"/>
        <a:ext cx="2028462" cy="455902"/>
      </dsp:txXfrm>
    </dsp:sp>
    <dsp:sp modelId="{FDE7B008-0C86-47FF-BD82-4BAFA462476A}">
      <dsp:nvSpPr>
        <dsp:cNvPr id="0" name=""/>
        <dsp:cNvSpPr/>
      </dsp:nvSpPr>
      <dsp:spPr>
        <a:xfrm>
          <a:off x="4628267" y="475953"/>
          <a:ext cx="2028462" cy="22948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TPOT/TPITOS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BOQ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FCCH-BOQ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Provider Survey</a:t>
          </a:r>
        </a:p>
      </dsp:txBody>
      <dsp:txXfrm>
        <a:off x="4628267" y="475953"/>
        <a:ext cx="2028462" cy="2294819"/>
      </dsp:txXfrm>
    </dsp:sp>
    <dsp:sp modelId="{12C4E8C3-0625-4BB6-A7BF-5A9FB021D196}">
      <dsp:nvSpPr>
        <dsp:cNvPr id="0" name=""/>
        <dsp:cNvSpPr/>
      </dsp:nvSpPr>
      <dsp:spPr>
        <a:xfrm>
          <a:off x="6940714" y="20051"/>
          <a:ext cx="2028462" cy="455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Ongoing Data</a:t>
          </a:r>
        </a:p>
      </dsp:txBody>
      <dsp:txXfrm>
        <a:off x="6940714" y="20051"/>
        <a:ext cx="2028462" cy="455902"/>
      </dsp:txXfrm>
    </dsp:sp>
    <dsp:sp modelId="{92A47042-0B56-4F27-B66B-7EE1FDC68321}">
      <dsp:nvSpPr>
        <dsp:cNvPr id="0" name=""/>
        <dsp:cNvSpPr/>
      </dsp:nvSpPr>
      <dsp:spPr>
        <a:xfrm>
          <a:off x="6940714" y="475953"/>
          <a:ext cx="2028462" cy="22948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Coaching Documentation - completed after each coaching session.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Training Surveys - completed after each Pyramid Training</a:t>
          </a:r>
        </a:p>
      </dsp:txBody>
      <dsp:txXfrm>
        <a:off x="6940714" y="475953"/>
        <a:ext cx="2028462" cy="2294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887d735e9c372acddb42f40a3db366b7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628469757e77844902590ceb215853f9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</documentManagement>
</p:properties>
</file>

<file path=customXml/itemProps1.xml><?xml version="1.0" encoding="utf-8"?>
<ds:datastoreItem xmlns:ds="http://schemas.openxmlformats.org/officeDocument/2006/customXml" ds:itemID="{76A5D656-FF87-4E64-9B22-E1C50429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1E244-0427-498A-A612-0BD7739E0A99}"/>
</file>

<file path=customXml/itemProps3.xml><?xml version="1.0" encoding="utf-8"?>
<ds:datastoreItem xmlns:ds="http://schemas.openxmlformats.org/officeDocument/2006/customXml" ds:itemID="{F18EC7AB-AA50-459F-A6D8-F1266C20E574}"/>
</file>

<file path=customXml/itemProps4.xml><?xml version="1.0" encoding="utf-8"?>
<ds:datastoreItem xmlns:ds="http://schemas.openxmlformats.org/officeDocument/2006/customXml" ds:itemID="{6731021D-FD93-40B4-B334-27567E273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Zweiback</dc:creator>
  <cp:keywords/>
  <dc:description/>
  <cp:lastModifiedBy>Rosie Zweiback</cp:lastModifiedBy>
  <cp:revision>18</cp:revision>
  <cp:lastPrinted>2016-07-26T21:35:00Z</cp:lastPrinted>
  <dcterms:created xsi:type="dcterms:W3CDTF">2015-03-03T22:06:00Z</dcterms:created>
  <dcterms:modified xsi:type="dcterms:W3CDTF">2016-08-02T20:58:00Z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